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FA3AD" w14:textId="45B5A4D2" w:rsidR="00AC063F" w:rsidRPr="00D44F88" w:rsidRDefault="00AC063F" w:rsidP="00AC063F">
      <w:pPr>
        <w:rPr>
          <w:rStyle w:val="Seitenzahl"/>
          <w:rFonts w:cs="Arial"/>
          <w:noProof/>
          <w:color w:val="000000" w:themeColor="text1"/>
          <w:sz w:val="16"/>
          <w:szCs w:val="16"/>
          <w:lang w:val="de-DE"/>
        </w:rPr>
      </w:pPr>
      <w:r w:rsidRPr="00D44F88">
        <w:rPr>
          <w:rFonts w:cs="Arial"/>
          <w:b/>
          <w:color w:val="000000" w:themeColor="text1"/>
          <w:sz w:val="20"/>
          <w:lang w:val="de-DE"/>
        </w:rPr>
        <w:t>Pressemitteilung</w:t>
      </w:r>
    </w:p>
    <w:p w14:paraId="3F7C0618" w14:textId="77777777" w:rsidR="000167F8" w:rsidRPr="00D44F88" w:rsidRDefault="000167F8" w:rsidP="000C0480">
      <w:pPr>
        <w:rPr>
          <w:rFonts w:cs="Arial"/>
          <w:b/>
          <w:bCs/>
          <w:color w:val="000000" w:themeColor="text1"/>
          <w:sz w:val="28"/>
          <w:szCs w:val="28"/>
          <w:lang w:val="de-DE"/>
        </w:rPr>
      </w:pPr>
    </w:p>
    <w:p w14:paraId="51E53656" w14:textId="67E2961A" w:rsidR="003A40D5" w:rsidRPr="003A40D5" w:rsidRDefault="003A40D5" w:rsidP="003A40D5">
      <w:pPr>
        <w:rPr>
          <w:rFonts w:cs="Arial"/>
          <w:b/>
          <w:bCs/>
          <w:color w:val="000000" w:themeColor="text1"/>
          <w:sz w:val="28"/>
          <w:szCs w:val="28"/>
          <w:lang w:val="de-DE"/>
        </w:rPr>
      </w:pPr>
      <w:r w:rsidRPr="003A40D5">
        <w:rPr>
          <w:rFonts w:cs="Arial"/>
          <w:b/>
          <w:bCs/>
          <w:color w:val="000000" w:themeColor="text1"/>
          <w:sz w:val="28"/>
          <w:szCs w:val="28"/>
          <w:lang w:val="de-DE"/>
        </w:rPr>
        <w:t>Fine Cyclo B</w:t>
      </w:r>
      <w:r w:rsidR="009F40F0">
        <w:rPr>
          <w:rFonts w:cs="Arial"/>
          <w:b/>
          <w:bCs/>
          <w:color w:val="000000" w:themeColor="text1"/>
          <w:sz w:val="28"/>
          <w:szCs w:val="28"/>
          <w:lang w:val="de-DE"/>
        </w:rPr>
        <w:t>-Serie</w:t>
      </w:r>
      <w:r w:rsidRPr="003A40D5">
        <w:rPr>
          <w:rFonts w:cs="Arial"/>
          <w:b/>
          <w:bCs/>
          <w:color w:val="000000" w:themeColor="text1"/>
          <w:sz w:val="28"/>
          <w:szCs w:val="28"/>
          <w:lang w:val="de-DE"/>
        </w:rPr>
        <w:t>, smartris &amp; NEO Essential</w:t>
      </w:r>
      <w:r w:rsidR="000167A5">
        <w:rPr>
          <w:rFonts w:cs="Arial"/>
          <w:b/>
          <w:bCs/>
          <w:color w:val="000000" w:themeColor="text1"/>
          <w:sz w:val="28"/>
          <w:szCs w:val="28"/>
          <w:lang w:val="de-DE"/>
        </w:rPr>
        <w:t>-</w:t>
      </w:r>
      <w:r w:rsidR="00E23684">
        <w:rPr>
          <w:rFonts w:cs="Arial"/>
          <w:b/>
          <w:bCs/>
          <w:color w:val="000000" w:themeColor="text1"/>
          <w:sz w:val="28"/>
          <w:szCs w:val="28"/>
          <w:lang w:val="de-DE"/>
        </w:rPr>
        <w:t>Serie</w:t>
      </w:r>
      <w:r w:rsidRPr="003A40D5">
        <w:rPr>
          <w:rFonts w:cs="Arial"/>
          <w:b/>
          <w:bCs/>
          <w:color w:val="000000" w:themeColor="text1"/>
          <w:sz w:val="28"/>
          <w:szCs w:val="28"/>
          <w:lang w:val="de-DE"/>
        </w:rPr>
        <w:t>: Sumitomo</w:t>
      </w:r>
      <w:r>
        <w:rPr>
          <w:rFonts w:cs="Arial"/>
          <w:b/>
          <w:bCs/>
          <w:color w:val="000000" w:themeColor="text1"/>
          <w:sz w:val="28"/>
          <w:szCs w:val="28"/>
          <w:lang w:val="de-DE"/>
        </w:rPr>
        <w:t xml:space="preserve"> Drive Technologies</w:t>
      </w:r>
      <w:r w:rsidRPr="003A40D5">
        <w:rPr>
          <w:rFonts w:cs="Arial"/>
          <w:b/>
          <w:bCs/>
          <w:color w:val="000000" w:themeColor="text1"/>
          <w:sz w:val="28"/>
          <w:szCs w:val="28"/>
          <w:lang w:val="de-DE"/>
        </w:rPr>
        <w:t xml:space="preserve"> zeigt nächste Generation</w:t>
      </w:r>
      <w:r>
        <w:rPr>
          <w:rFonts w:cs="Arial"/>
          <w:b/>
          <w:bCs/>
          <w:color w:val="000000" w:themeColor="text1"/>
          <w:sz w:val="28"/>
          <w:szCs w:val="28"/>
          <w:lang w:val="de-DE"/>
        </w:rPr>
        <w:t xml:space="preserve"> von</w:t>
      </w:r>
      <w:r w:rsidRPr="003A40D5">
        <w:rPr>
          <w:rFonts w:cs="Arial"/>
          <w:b/>
          <w:bCs/>
          <w:color w:val="000000" w:themeColor="text1"/>
          <w:sz w:val="28"/>
          <w:szCs w:val="28"/>
          <w:lang w:val="de-DE"/>
        </w:rPr>
        <w:t xml:space="preserve"> Antriebslösungen auf der SPS Italia</w:t>
      </w:r>
    </w:p>
    <w:p w14:paraId="34B9EC81" w14:textId="2CCAF609" w:rsidR="00A95ACE" w:rsidRPr="001967E9" w:rsidRDefault="003A40D5" w:rsidP="00A95ACE">
      <w:pPr>
        <w:rPr>
          <w:rFonts w:cs="Arial"/>
          <w:sz w:val="22"/>
          <w:szCs w:val="22"/>
          <w:lang w:val="de-DE"/>
        </w:rPr>
      </w:pPr>
      <w:r w:rsidRPr="003A40D5">
        <w:rPr>
          <w:rFonts w:cs="Arial"/>
          <w:sz w:val="22"/>
          <w:szCs w:val="22"/>
          <w:lang w:val="de-DE"/>
        </w:rPr>
        <w:t>Hochpräzise, kompakte und flexible Lösungen für Industrie, Robotik und Automatisierung</w:t>
      </w:r>
    </w:p>
    <w:p w14:paraId="77228CBF" w14:textId="7891F662" w:rsidR="00A95ACE" w:rsidRPr="00A95ACE" w:rsidRDefault="00A95ACE" w:rsidP="00A95ACE">
      <w:pPr>
        <w:spacing w:before="120" w:line="288" w:lineRule="auto"/>
        <w:rPr>
          <w:rFonts w:cs="Arial"/>
          <w:bCs/>
          <w:i/>
          <w:iCs/>
          <w:color w:val="000000" w:themeColor="text1"/>
          <w:sz w:val="22"/>
          <w:szCs w:val="22"/>
          <w:lang w:val="de-DE"/>
        </w:rPr>
      </w:pPr>
      <w:r w:rsidRPr="00A95ACE">
        <w:rPr>
          <w:rFonts w:cs="Arial"/>
          <w:bCs/>
          <w:i/>
          <w:iCs/>
          <w:color w:val="000000" w:themeColor="text1"/>
          <w:sz w:val="22"/>
          <w:szCs w:val="22"/>
          <w:lang w:val="de-DE"/>
        </w:rPr>
        <w:t>Markt Indersdorf (Deutschland)</w:t>
      </w:r>
      <w:r w:rsidR="00D224F3">
        <w:rPr>
          <w:rFonts w:cs="Arial"/>
          <w:bCs/>
          <w:i/>
          <w:iCs/>
          <w:color w:val="000000" w:themeColor="text1"/>
          <w:sz w:val="22"/>
          <w:szCs w:val="22"/>
          <w:lang w:val="de-DE"/>
        </w:rPr>
        <w:t>,</w:t>
      </w:r>
      <w:r w:rsidR="00C7236A">
        <w:rPr>
          <w:rFonts w:cs="Arial"/>
          <w:bCs/>
          <w:i/>
          <w:iCs/>
          <w:color w:val="000000" w:themeColor="text1"/>
          <w:sz w:val="22"/>
          <w:szCs w:val="22"/>
          <w:lang w:val="de-DE"/>
        </w:rPr>
        <w:t xml:space="preserve"> </w:t>
      </w:r>
      <w:r w:rsidR="00085922">
        <w:rPr>
          <w:rFonts w:cs="Arial"/>
          <w:bCs/>
          <w:i/>
          <w:iCs/>
          <w:color w:val="000000" w:themeColor="text1"/>
          <w:sz w:val="22"/>
          <w:szCs w:val="22"/>
          <w:lang w:val="de-DE"/>
        </w:rPr>
        <w:t>1</w:t>
      </w:r>
      <w:r w:rsidR="00643E7D">
        <w:rPr>
          <w:rFonts w:cs="Arial"/>
          <w:bCs/>
          <w:i/>
          <w:iCs/>
          <w:color w:val="000000" w:themeColor="text1"/>
          <w:sz w:val="22"/>
          <w:szCs w:val="22"/>
          <w:lang w:val="de-DE"/>
        </w:rPr>
        <w:t>3</w:t>
      </w:r>
      <w:r w:rsidRPr="00A95ACE">
        <w:rPr>
          <w:rFonts w:cs="Arial"/>
          <w:bCs/>
          <w:i/>
          <w:iCs/>
          <w:color w:val="000000" w:themeColor="text1"/>
          <w:sz w:val="22"/>
          <w:szCs w:val="22"/>
          <w:lang w:val="de-DE"/>
        </w:rPr>
        <w:t>.</w:t>
      </w:r>
      <w:r w:rsidR="00A078D3">
        <w:rPr>
          <w:rFonts w:cs="Arial"/>
          <w:bCs/>
          <w:i/>
          <w:iCs/>
          <w:color w:val="000000" w:themeColor="text1"/>
          <w:sz w:val="22"/>
          <w:szCs w:val="22"/>
          <w:lang w:val="de-DE"/>
        </w:rPr>
        <w:t xml:space="preserve"> </w:t>
      </w:r>
      <w:r w:rsidR="00085922">
        <w:rPr>
          <w:rFonts w:cs="Arial"/>
          <w:bCs/>
          <w:i/>
          <w:iCs/>
          <w:color w:val="000000" w:themeColor="text1"/>
          <w:sz w:val="22"/>
          <w:szCs w:val="22"/>
          <w:lang w:val="de-DE"/>
        </w:rPr>
        <w:t>April</w:t>
      </w:r>
      <w:r w:rsidR="00A078D3">
        <w:rPr>
          <w:rFonts w:cs="Arial"/>
          <w:bCs/>
          <w:i/>
          <w:iCs/>
          <w:color w:val="000000" w:themeColor="text1"/>
          <w:sz w:val="22"/>
          <w:szCs w:val="22"/>
          <w:lang w:val="de-DE"/>
        </w:rPr>
        <w:t xml:space="preserve"> </w:t>
      </w:r>
      <w:r w:rsidRPr="00A95ACE">
        <w:rPr>
          <w:rFonts w:cs="Arial"/>
          <w:bCs/>
          <w:i/>
          <w:iCs/>
          <w:color w:val="000000" w:themeColor="text1"/>
          <w:sz w:val="22"/>
          <w:szCs w:val="22"/>
          <w:lang w:val="de-DE"/>
        </w:rPr>
        <w:t>202</w:t>
      </w:r>
      <w:r w:rsidR="00085922">
        <w:rPr>
          <w:rFonts w:cs="Arial"/>
          <w:bCs/>
          <w:i/>
          <w:iCs/>
          <w:color w:val="000000" w:themeColor="text1"/>
          <w:sz w:val="22"/>
          <w:szCs w:val="22"/>
          <w:lang w:val="de-DE"/>
        </w:rPr>
        <w:t>6</w:t>
      </w:r>
      <w:r w:rsidRPr="00A95ACE">
        <w:rPr>
          <w:rFonts w:cs="Arial"/>
          <w:bCs/>
          <w:i/>
          <w:iCs/>
          <w:color w:val="000000" w:themeColor="text1"/>
          <w:sz w:val="22"/>
          <w:szCs w:val="22"/>
          <w:lang w:val="de-DE"/>
        </w:rPr>
        <w:t xml:space="preserve"> </w:t>
      </w:r>
    </w:p>
    <w:p w14:paraId="3A29EEF3" w14:textId="77777777" w:rsidR="00EE0E3B" w:rsidRDefault="003C60BE" w:rsidP="00A33F2C">
      <w:pPr>
        <w:spacing w:line="288" w:lineRule="auto"/>
        <w:jc w:val="left"/>
        <w:rPr>
          <w:rFonts w:cs="Arial"/>
          <w:bCs/>
          <w:color w:val="000000" w:themeColor="text1"/>
          <w:sz w:val="22"/>
          <w:szCs w:val="22"/>
          <w:lang w:val="de-DE"/>
        </w:rPr>
      </w:pPr>
      <w:r>
        <w:rPr>
          <w:rFonts w:cs="Arial"/>
          <w:bCs/>
          <w:color w:val="000000" w:themeColor="text1"/>
          <w:sz w:val="22"/>
          <w:szCs w:val="22"/>
          <w:lang w:val="de-DE"/>
        </w:rPr>
        <w:br/>
      </w:r>
      <w:r w:rsidR="000B3E04" w:rsidRPr="000B3E04">
        <w:rPr>
          <w:rFonts w:cs="Arial"/>
          <w:bCs/>
          <w:color w:val="000000" w:themeColor="text1"/>
          <w:sz w:val="22"/>
          <w:szCs w:val="22"/>
          <w:lang w:val="de-DE"/>
        </w:rPr>
        <w:t>Auf der SPS Italia 2026 in Parma (26</w:t>
      </w:r>
      <w:r w:rsidR="000B3E04" w:rsidRPr="003A40D5">
        <w:rPr>
          <w:rFonts w:cs="Arial"/>
          <w:bCs/>
          <w:sz w:val="22"/>
          <w:szCs w:val="22"/>
          <w:lang w:val="de-DE"/>
        </w:rPr>
        <w:t>.–2</w:t>
      </w:r>
      <w:r w:rsidR="006E5C9C" w:rsidRPr="003A40D5">
        <w:rPr>
          <w:rFonts w:cs="Arial"/>
          <w:bCs/>
          <w:sz w:val="22"/>
          <w:szCs w:val="22"/>
          <w:lang w:val="de-DE"/>
        </w:rPr>
        <w:t>8</w:t>
      </w:r>
      <w:r w:rsidR="000B3E04" w:rsidRPr="003A40D5">
        <w:rPr>
          <w:rFonts w:cs="Arial"/>
          <w:bCs/>
          <w:sz w:val="22"/>
          <w:szCs w:val="22"/>
          <w:lang w:val="de-DE"/>
        </w:rPr>
        <w:t xml:space="preserve">. </w:t>
      </w:r>
      <w:r w:rsidR="000B3E04" w:rsidRPr="000B3E04">
        <w:rPr>
          <w:rFonts w:cs="Arial"/>
          <w:bCs/>
          <w:color w:val="000000" w:themeColor="text1"/>
          <w:sz w:val="22"/>
          <w:szCs w:val="22"/>
          <w:lang w:val="de-DE"/>
        </w:rPr>
        <w:t xml:space="preserve">Mai, Halle 5, Stand L021) präsentiert Sumitomo Drive Technologies </w:t>
      </w:r>
      <w:r>
        <w:rPr>
          <w:rFonts w:cs="Arial"/>
          <w:bCs/>
          <w:color w:val="000000" w:themeColor="text1"/>
          <w:sz w:val="22"/>
          <w:szCs w:val="22"/>
          <w:lang w:val="de-DE"/>
        </w:rPr>
        <w:t xml:space="preserve">gemeinsam mit der Lafert Group aktuelle Antriebslösungen für hochpräzise Anwendungen in Industrie, Automatisierung und Robotik. </w:t>
      </w:r>
    </w:p>
    <w:p w14:paraId="75E15E64" w14:textId="36CEAE3A" w:rsidR="0091514D" w:rsidRDefault="003C60BE" w:rsidP="0091514D">
      <w:pPr>
        <w:spacing w:line="288" w:lineRule="auto"/>
        <w:jc w:val="left"/>
        <w:rPr>
          <w:rFonts w:cs="Arial"/>
          <w:b/>
          <w:color w:val="000000" w:themeColor="text1"/>
          <w:sz w:val="22"/>
          <w:szCs w:val="22"/>
          <w:lang w:val="de-DE"/>
        </w:rPr>
      </w:pPr>
      <w:r>
        <w:rPr>
          <w:rFonts w:cs="Arial"/>
          <w:bCs/>
          <w:color w:val="000000" w:themeColor="text1"/>
          <w:sz w:val="22"/>
          <w:szCs w:val="22"/>
          <w:lang w:val="de-DE"/>
        </w:rPr>
        <w:t>Im Mittelpunkt stehen die Premiere der Fine Cyclo® B-Serie als nächste Generation der Präzisionsgetriebe sowie smartris</w:t>
      </w:r>
      <w:r w:rsidR="0009450C">
        <w:rPr>
          <w:rFonts w:cs="Arial"/>
          <w:bCs/>
          <w:color w:val="000000" w:themeColor="text1"/>
          <w:sz w:val="22"/>
          <w:szCs w:val="22"/>
          <w:lang w:val="de-DE"/>
        </w:rPr>
        <w:t xml:space="preserve">, </w:t>
      </w:r>
      <w:r w:rsidR="00EE0E3B">
        <w:rPr>
          <w:rFonts w:cs="Arial"/>
          <w:bCs/>
          <w:color w:val="000000" w:themeColor="text1"/>
          <w:sz w:val="22"/>
          <w:szCs w:val="22"/>
          <w:lang w:val="de-DE"/>
        </w:rPr>
        <w:t xml:space="preserve">ein </w:t>
      </w:r>
      <w:r>
        <w:rPr>
          <w:rFonts w:cs="Arial"/>
          <w:bCs/>
          <w:color w:val="000000" w:themeColor="text1"/>
          <w:sz w:val="22"/>
          <w:szCs w:val="22"/>
          <w:lang w:val="de-DE"/>
        </w:rPr>
        <w:t>integrierte</w:t>
      </w:r>
      <w:r w:rsidR="00EE0E3B">
        <w:rPr>
          <w:rFonts w:cs="Arial"/>
          <w:bCs/>
          <w:color w:val="000000" w:themeColor="text1"/>
          <w:sz w:val="22"/>
          <w:szCs w:val="22"/>
          <w:lang w:val="de-DE"/>
        </w:rPr>
        <w:t>s</w:t>
      </w:r>
      <w:r>
        <w:rPr>
          <w:rFonts w:cs="Arial"/>
          <w:bCs/>
          <w:color w:val="000000" w:themeColor="text1"/>
          <w:sz w:val="22"/>
          <w:szCs w:val="22"/>
          <w:lang w:val="de-DE"/>
        </w:rPr>
        <w:t xml:space="preserve"> Plug &amp; Play-Antriebssystem für </w:t>
      </w:r>
      <w:r w:rsidR="00184355">
        <w:rPr>
          <w:rFonts w:cs="Arial"/>
          <w:bCs/>
          <w:color w:val="000000" w:themeColor="text1"/>
          <w:sz w:val="22"/>
          <w:szCs w:val="22"/>
          <w:lang w:val="de-DE"/>
        </w:rPr>
        <w:t>fahrerlose Transportsysteme (</w:t>
      </w:r>
      <w:r>
        <w:rPr>
          <w:rFonts w:cs="Arial"/>
          <w:bCs/>
          <w:color w:val="000000" w:themeColor="text1"/>
          <w:sz w:val="22"/>
          <w:szCs w:val="22"/>
          <w:lang w:val="de-DE"/>
        </w:rPr>
        <w:t>FTS</w:t>
      </w:r>
      <w:r w:rsidR="00184355">
        <w:rPr>
          <w:rFonts w:cs="Arial"/>
          <w:bCs/>
          <w:color w:val="000000" w:themeColor="text1"/>
          <w:sz w:val="22"/>
          <w:szCs w:val="22"/>
          <w:lang w:val="de-DE"/>
        </w:rPr>
        <w:t>) und autonome mobile Roboter (</w:t>
      </w:r>
      <w:r>
        <w:rPr>
          <w:rFonts w:cs="Arial"/>
          <w:bCs/>
          <w:color w:val="000000" w:themeColor="text1"/>
          <w:sz w:val="22"/>
          <w:szCs w:val="22"/>
          <w:lang w:val="de-DE"/>
        </w:rPr>
        <w:t>AMR</w:t>
      </w:r>
      <w:r w:rsidR="00184355">
        <w:rPr>
          <w:rFonts w:cs="Arial"/>
          <w:bCs/>
          <w:color w:val="000000" w:themeColor="text1"/>
          <w:sz w:val="22"/>
          <w:szCs w:val="22"/>
          <w:lang w:val="de-DE"/>
        </w:rPr>
        <w:t>)</w:t>
      </w:r>
      <w:r w:rsidR="00EE0E3B">
        <w:rPr>
          <w:rFonts w:cs="Arial"/>
          <w:bCs/>
          <w:color w:val="000000" w:themeColor="text1"/>
          <w:sz w:val="22"/>
          <w:szCs w:val="22"/>
          <w:lang w:val="de-DE"/>
        </w:rPr>
        <w:t xml:space="preserve">, das </w:t>
      </w:r>
      <w:r>
        <w:rPr>
          <w:rFonts w:cs="Arial"/>
          <w:bCs/>
          <w:color w:val="000000" w:themeColor="text1"/>
          <w:sz w:val="22"/>
          <w:szCs w:val="22"/>
          <w:lang w:val="de-DE"/>
        </w:rPr>
        <w:t>erstmals auch mit dem neuen Compact Plus-Antriebsregler</w:t>
      </w:r>
      <w:r w:rsidR="00EE0E3B">
        <w:rPr>
          <w:rFonts w:cs="Arial"/>
          <w:bCs/>
          <w:color w:val="000000" w:themeColor="text1"/>
          <w:sz w:val="22"/>
          <w:szCs w:val="22"/>
          <w:lang w:val="de-DE"/>
        </w:rPr>
        <w:t xml:space="preserve"> verfügbar ist</w:t>
      </w:r>
      <w:r>
        <w:rPr>
          <w:rFonts w:cs="Arial"/>
          <w:bCs/>
          <w:color w:val="000000" w:themeColor="text1"/>
          <w:sz w:val="22"/>
          <w:szCs w:val="22"/>
          <w:lang w:val="de-DE"/>
        </w:rPr>
        <w:t>. Ergänzt wird der Messeauftritt durch die NEO Essential</w:t>
      </w:r>
      <w:r w:rsidR="00B86947">
        <w:rPr>
          <w:rFonts w:cs="Arial"/>
          <w:bCs/>
          <w:color w:val="000000" w:themeColor="text1"/>
          <w:sz w:val="22"/>
          <w:szCs w:val="22"/>
          <w:lang w:val="de-DE"/>
        </w:rPr>
        <w:t>-</w:t>
      </w:r>
      <w:r>
        <w:rPr>
          <w:rFonts w:cs="Arial"/>
          <w:bCs/>
          <w:color w:val="000000" w:themeColor="text1"/>
          <w:sz w:val="22"/>
          <w:szCs w:val="22"/>
          <w:lang w:val="de-DE"/>
        </w:rPr>
        <w:t>Serie, eine kompakte und wirtschaftliche Produktlinie für Standardanwendungen.</w:t>
      </w:r>
      <w:r w:rsidR="003E0B3D">
        <w:rPr>
          <w:rFonts w:cs="Arial"/>
          <w:bCs/>
          <w:color w:val="FF0000"/>
          <w:sz w:val="22"/>
          <w:szCs w:val="22"/>
          <w:lang w:val="de-DE"/>
        </w:rPr>
        <w:br/>
      </w:r>
      <w:r w:rsidR="003E0B3D">
        <w:rPr>
          <w:rFonts w:cs="Arial"/>
          <w:bCs/>
          <w:color w:val="000000" w:themeColor="text1"/>
          <w:sz w:val="22"/>
          <w:szCs w:val="22"/>
          <w:lang w:val="de-DE"/>
        </w:rPr>
        <w:br/>
      </w:r>
      <w:r w:rsidR="001F46E1">
        <w:rPr>
          <w:rFonts w:cs="Arial"/>
          <w:b/>
          <w:color w:val="000000" w:themeColor="text1"/>
          <w:sz w:val="22"/>
          <w:szCs w:val="22"/>
          <w:lang w:val="de-DE"/>
        </w:rPr>
        <w:t xml:space="preserve">Fine Cyclo </w:t>
      </w:r>
      <w:r w:rsidR="0091514D" w:rsidRPr="00A77814">
        <w:rPr>
          <w:rFonts w:cs="Arial"/>
          <w:b/>
          <w:color w:val="000000" w:themeColor="text1"/>
          <w:sz w:val="22"/>
          <w:szCs w:val="22"/>
          <w:lang w:val="de-DE"/>
        </w:rPr>
        <w:t xml:space="preserve">B-Serie: Kompakt, leistungsstark, </w:t>
      </w:r>
      <w:r w:rsidR="0091514D">
        <w:rPr>
          <w:rFonts w:cs="Arial"/>
          <w:b/>
          <w:color w:val="000000" w:themeColor="text1"/>
          <w:sz w:val="22"/>
          <w:szCs w:val="22"/>
          <w:lang w:val="de-DE"/>
        </w:rPr>
        <w:t>vielseitig</w:t>
      </w:r>
    </w:p>
    <w:p w14:paraId="72BF9029" w14:textId="5FE58A8A" w:rsidR="00B024B8" w:rsidRPr="003A40D5" w:rsidRDefault="00BF08B2" w:rsidP="003D668C">
      <w:pPr>
        <w:spacing w:line="288" w:lineRule="auto"/>
        <w:jc w:val="left"/>
        <w:rPr>
          <w:rFonts w:cs="Arial"/>
          <w:bCs/>
          <w:sz w:val="22"/>
          <w:szCs w:val="22"/>
          <w:lang w:val="de-DE"/>
        </w:rPr>
      </w:pPr>
      <w:r>
        <w:rPr>
          <w:rFonts w:cs="Arial"/>
          <w:bCs/>
          <w:color w:val="000000" w:themeColor="text1"/>
          <w:sz w:val="22"/>
          <w:szCs w:val="22"/>
          <w:lang w:val="de-DE"/>
        </w:rPr>
        <w:t>Die</w:t>
      </w:r>
      <w:r w:rsidR="003D668C" w:rsidRPr="00C71E18">
        <w:rPr>
          <w:rFonts w:cs="Arial"/>
          <w:bCs/>
          <w:color w:val="000000" w:themeColor="text1"/>
          <w:sz w:val="22"/>
          <w:szCs w:val="22"/>
          <w:lang w:val="de-DE"/>
        </w:rPr>
        <w:t xml:space="preserve"> neue Fine</w:t>
      </w:r>
      <w:r w:rsidR="00D42E5A">
        <w:rPr>
          <w:rFonts w:cs="Arial"/>
          <w:bCs/>
          <w:color w:val="000000" w:themeColor="text1"/>
          <w:sz w:val="22"/>
          <w:szCs w:val="22"/>
          <w:lang w:val="de-DE"/>
        </w:rPr>
        <w:t xml:space="preserve"> </w:t>
      </w:r>
      <w:r w:rsidR="003D668C" w:rsidRPr="00C71E18">
        <w:rPr>
          <w:rFonts w:cs="Arial"/>
          <w:bCs/>
          <w:color w:val="000000" w:themeColor="text1"/>
          <w:sz w:val="22"/>
          <w:szCs w:val="22"/>
          <w:lang w:val="de-DE"/>
        </w:rPr>
        <w:t>Cyclo-</w:t>
      </w:r>
      <w:r w:rsidR="003D668C" w:rsidRPr="003A40D5">
        <w:rPr>
          <w:rFonts w:cs="Arial"/>
          <w:bCs/>
          <w:sz w:val="22"/>
          <w:szCs w:val="22"/>
          <w:lang w:val="de-DE"/>
        </w:rPr>
        <w:t xml:space="preserve">Serie </w:t>
      </w:r>
      <w:r w:rsidR="00B024B8" w:rsidRPr="003A40D5">
        <w:rPr>
          <w:rFonts w:cs="Arial"/>
          <w:bCs/>
          <w:sz w:val="22"/>
          <w:szCs w:val="22"/>
          <w:lang w:val="de-DE"/>
        </w:rPr>
        <w:t>v</w:t>
      </w:r>
      <w:r w:rsidR="003D668C" w:rsidRPr="003A40D5">
        <w:rPr>
          <w:rFonts w:cs="Arial"/>
          <w:bCs/>
          <w:sz w:val="22"/>
          <w:szCs w:val="22"/>
          <w:lang w:val="de-DE"/>
        </w:rPr>
        <w:t>on Sumitomo Drive Technologies vereint kompakte Bauweise</w:t>
      </w:r>
      <w:r w:rsidR="003A40D5" w:rsidRPr="003A40D5">
        <w:rPr>
          <w:rFonts w:cs="Arial"/>
          <w:bCs/>
          <w:sz w:val="22"/>
          <w:szCs w:val="22"/>
          <w:lang w:val="de-DE"/>
        </w:rPr>
        <w:t xml:space="preserve"> mit</w:t>
      </w:r>
      <w:r w:rsidR="003D668C" w:rsidRPr="003A40D5">
        <w:rPr>
          <w:rFonts w:cs="Arial"/>
          <w:bCs/>
          <w:sz w:val="22"/>
          <w:szCs w:val="22"/>
          <w:lang w:val="de-DE"/>
        </w:rPr>
        <w:t xml:space="preserve"> höchste</w:t>
      </w:r>
      <w:r w:rsidR="003A40D5" w:rsidRPr="003A40D5">
        <w:rPr>
          <w:rFonts w:cs="Arial"/>
          <w:bCs/>
          <w:sz w:val="22"/>
          <w:szCs w:val="22"/>
          <w:lang w:val="de-DE"/>
        </w:rPr>
        <w:t>r</w:t>
      </w:r>
      <w:r w:rsidR="003D668C" w:rsidRPr="003A40D5">
        <w:rPr>
          <w:rFonts w:cs="Arial"/>
          <w:bCs/>
          <w:sz w:val="22"/>
          <w:szCs w:val="22"/>
          <w:lang w:val="de-DE"/>
        </w:rPr>
        <w:t xml:space="preserve"> Präzision und Leistungsfähigkeit für hochdynamische Maschinenlösungen. Die Präzisionsgetriebe mit </w:t>
      </w:r>
      <w:r w:rsidR="003A40D5" w:rsidRPr="003A40D5">
        <w:rPr>
          <w:rFonts w:cs="Arial"/>
          <w:bCs/>
          <w:sz w:val="22"/>
          <w:szCs w:val="22"/>
          <w:lang w:val="de-DE"/>
        </w:rPr>
        <w:t xml:space="preserve">Cyclo-Technologie </w:t>
      </w:r>
      <w:r w:rsidR="003D668C" w:rsidRPr="003A40D5">
        <w:rPr>
          <w:rFonts w:cs="Arial"/>
          <w:bCs/>
          <w:sz w:val="22"/>
          <w:szCs w:val="22"/>
          <w:lang w:val="de-DE"/>
        </w:rPr>
        <w:t>decken Außendurchmesser von 120 bis 231 mm ab</w:t>
      </w:r>
      <w:r w:rsidR="003A40D5" w:rsidRPr="003A40D5">
        <w:rPr>
          <w:rFonts w:cs="Arial"/>
          <w:bCs/>
          <w:sz w:val="22"/>
          <w:szCs w:val="22"/>
          <w:lang w:val="de-DE"/>
        </w:rPr>
        <w:t xml:space="preserve"> und</w:t>
      </w:r>
      <w:r w:rsidR="003D668C" w:rsidRPr="003A40D5">
        <w:rPr>
          <w:rFonts w:cs="Arial"/>
          <w:bCs/>
          <w:sz w:val="22"/>
          <w:szCs w:val="22"/>
          <w:lang w:val="de-DE"/>
        </w:rPr>
        <w:t xml:space="preserve"> übertragen Beschleunigungs</w:t>
      </w:r>
      <w:r w:rsidR="005F5704" w:rsidRPr="003A40D5">
        <w:rPr>
          <w:rFonts w:cs="Arial"/>
          <w:bCs/>
          <w:sz w:val="22"/>
          <w:szCs w:val="22"/>
          <w:lang w:val="de-DE"/>
        </w:rPr>
        <w:t>dreh</w:t>
      </w:r>
      <w:r w:rsidR="003D668C" w:rsidRPr="003A40D5">
        <w:rPr>
          <w:rFonts w:cs="Arial"/>
          <w:bCs/>
          <w:sz w:val="22"/>
          <w:szCs w:val="22"/>
          <w:lang w:val="de-DE"/>
        </w:rPr>
        <w:t>momente von 417 bis 4.000 Nm</w:t>
      </w:r>
      <w:r w:rsidR="003A40D5" w:rsidRPr="003A40D5">
        <w:rPr>
          <w:rFonts w:cs="Arial"/>
          <w:bCs/>
          <w:sz w:val="22"/>
          <w:szCs w:val="22"/>
          <w:lang w:val="de-DE"/>
        </w:rPr>
        <w:t xml:space="preserve">. Im Überlastbereich sind bis zu 8.000 Nm </w:t>
      </w:r>
      <w:r w:rsidR="00FC4DD6" w:rsidRPr="003A40D5">
        <w:rPr>
          <w:rFonts w:cs="Arial"/>
          <w:bCs/>
          <w:sz w:val="22"/>
          <w:szCs w:val="22"/>
          <w:lang w:val="de-DE"/>
        </w:rPr>
        <w:t>Spitzendrehmoment</w:t>
      </w:r>
      <w:r w:rsidR="003A40D5" w:rsidRPr="003A40D5">
        <w:rPr>
          <w:rFonts w:cs="Arial"/>
          <w:bCs/>
          <w:sz w:val="22"/>
          <w:szCs w:val="22"/>
          <w:lang w:val="de-DE"/>
        </w:rPr>
        <w:t xml:space="preserve"> (Not-Aus) möglich. </w:t>
      </w:r>
      <w:r w:rsidR="00BF3C6F">
        <w:rPr>
          <w:rFonts w:cs="Arial"/>
          <w:bCs/>
          <w:sz w:val="22"/>
          <w:szCs w:val="22"/>
          <w:lang w:val="de-DE"/>
        </w:rPr>
        <w:t>Die Getriebe der neuen Fine Cyclo B-Serie</w:t>
      </w:r>
      <w:r w:rsidR="003A40D5" w:rsidRPr="003A40D5">
        <w:rPr>
          <w:rFonts w:cs="Arial"/>
          <w:bCs/>
          <w:sz w:val="22"/>
          <w:szCs w:val="22"/>
          <w:lang w:val="de-DE"/>
        </w:rPr>
        <w:t xml:space="preserve"> </w:t>
      </w:r>
      <w:r w:rsidR="003D668C" w:rsidRPr="003A40D5">
        <w:rPr>
          <w:rFonts w:cs="Arial"/>
          <w:bCs/>
          <w:sz w:val="22"/>
          <w:szCs w:val="22"/>
          <w:lang w:val="de-DE"/>
        </w:rPr>
        <w:t xml:space="preserve">gewährleisten </w:t>
      </w:r>
      <w:r w:rsidR="002D738B" w:rsidRPr="003A40D5">
        <w:rPr>
          <w:rFonts w:cs="Arial"/>
          <w:bCs/>
          <w:sz w:val="22"/>
          <w:szCs w:val="22"/>
          <w:lang w:val="de-DE"/>
        </w:rPr>
        <w:t>S</w:t>
      </w:r>
      <w:r w:rsidR="003D668C" w:rsidRPr="003A40D5">
        <w:rPr>
          <w:rFonts w:cs="Arial"/>
          <w:bCs/>
          <w:sz w:val="22"/>
          <w:szCs w:val="22"/>
          <w:lang w:val="de-DE"/>
        </w:rPr>
        <w:t>pielfrei</w:t>
      </w:r>
      <w:r w:rsidR="002D738B" w:rsidRPr="003A40D5">
        <w:rPr>
          <w:rFonts w:cs="Arial"/>
          <w:bCs/>
          <w:sz w:val="22"/>
          <w:szCs w:val="22"/>
          <w:lang w:val="de-DE"/>
        </w:rPr>
        <w:t>heit, präzise</w:t>
      </w:r>
      <w:r w:rsidR="003D668C" w:rsidRPr="003A40D5">
        <w:rPr>
          <w:rFonts w:cs="Arial"/>
          <w:bCs/>
          <w:sz w:val="22"/>
          <w:szCs w:val="22"/>
          <w:lang w:val="de-DE"/>
        </w:rPr>
        <w:t xml:space="preserve"> Rund- und Planläufe, hohe Torsionssteifigkeit sowie dynamische Bewegungen selbst unter Spitzenlasten. Dank einstufiger Bauweise, modularer Untersetzung (29–179:1) und direkter Motoranbindung lassen sie sich besonders kompakt in Maschinen integrieren. </w:t>
      </w:r>
    </w:p>
    <w:p w14:paraId="690F766E" w14:textId="0BF05690" w:rsidR="006800D8" w:rsidRDefault="00BF08B2" w:rsidP="009F5D8B">
      <w:pPr>
        <w:spacing w:line="288" w:lineRule="auto"/>
        <w:jc w:val="left"/>
        <w:rPr>
          <w:rFonts w:cs="Arial"/>
          <w:b/>
          <w:bCs/>
          <w:sz w:val="22"/>
          <w:szCs w:val="22"/>
          <w:lang w:val="de-DE"/>
        </w:rPr>
      </w:pPr>
      <w:r w:rsidRPr="003A40D5">
        <w:rPr>
          <w:rFonts w:cs="Arial"/>
          <w:bCs/>
          <w:sz w:val="22"/>
          <w:szCs w:val="22"/>
          <w:lang w:val="de-DE"/>
        </w:rPr>
        <w:t xml:space="preserve">Die </w:t>
      </w:r>
      <w:r w:rsidR="00AE4CAC">
        <w:rPr>
          <w:rFonts w:cs="Arial"/>
          <w:bCs/>
          <w:sz w:val="22"/>
          <w:szCs w:val="22"/>
          <w:lang w:val="de-DE"/>
        </w:rPr>
        <w:t xml:space="preserve">Fine Cyclo </w:t>
      </w:r>
      <w:r w:rsidRPr="003A40D5">
        <w:rPr>
          <w:rFonts w:cs="Arial"/>
          <w:bCs/>
          <w:sz w:val="22"/>
          <w:szCs w:val="22"/>
          <w:lang w:val="de-DE"/>
        </w:rPr>
        <w:t>B-Serie umfasst zwei Varianten</w:t>
      </w:r>
      <w:r w:rsidR="00B02B69" w:rsidRPr="003A40D5">
        <w:rPr>
          <w:rFonts w:cs="Arial"/>
          <w:bCs/>
          <w:sz w:val="22"/>
          <w:szCs w:val="22"/>
          <w:lang w:val="de-DE"/>
        </w:rPr>
        <w:t xml:space="preserve">, die unterschiedliche </w:t>
      </w:r>
      <w:r w:rsidR="00B02B69">
        <w:rPr>
          <w:rFonts w:cs="Arial"/>
          <w:bCs/>
          <w:color w:val="000000" w:themeColor="text1"/>
          <w:sz w:val="22"/>
          <w:szCs w:val="22"/>
          <w:lang w:val="de-DE"/>
        </w:rPr>
        <w:t>Integrationsanforderungen abdecken</w:t>
      </w:r>
      <w:r w:rsidRPr="00BF08B2">
        <w:rPr>
          <w:rFonts w:cs="Arial"/>
          <w:bCs/>
          <w:color w:val="000000" w:themeColor="text1"/>
          <w:sz w:val="22"/>
          <w:szCs w:val="22"/>
          <w:lang w:val="de-DE"/>
        </w:rPr>
        <w:t xml:space="preserve">: den </w:t>
      </w:r>
      <w:r w:rsidRPr="003A40D5">
        <w:rPr>
          <w:rFonts w:cs="Arial"/>
          <w:bCs/>
          <w:sz w:val="22"/>
          <w:szCs w:val="22"/>
          <w:lang w:val="de-DE"/>
        </w:rPr>
        <w:t>F4C-B Typ</w:t>
      </w:r>
      <w:r w:rsidR="007056DB" w:rsidRPr="003A40D5">
        <w:rPr>
          <w:rFonts w:cs="Arial"/>
          <w:bCs/>
          <w:sz w:val="22"/>
          <w:szCs w:val="22"/>
          <w:lang w:val="de-DE"/>
        </w:rPr>
        <w:t xml:space="preserve"> mit integrierter Hauptlagerung</w:t>
      </w:r>
      <w:r w:rsidRPr="00BF08B2">
        <w:rPr>
          <w:rFonts w:cs="Arial"/>
          <w:bCs/>
          <w:color w:val="000000" w:themeColor="text1"/>
          <w:sz w:val="22"/>
          <w:szCs w:val="22"/>
          <w:lang w:val="de-DE"/>
        </w:rPr>
        <w:t>, ein kompaktes Plug &amp; Play-Getriebe mit hoher Steifigkeit, präziser Übertragungsgenauigkeit und sofortiger Einsatzbereitschaft, das in vier Baugrößen flexibel an unterschiedliche Automatisierungsaufgaben angepasst werden kann</w:t>
      </w:r>
      <w:r w:rsidR="007056DB" w:rsidRPr="007056DB">
        <w:rPr>
          <w:rFonts w:cs="Arial"/>
          <w:bCs/>
          <w:color w:val="EE0000"/>
          <w:sz w:val="22"/>
          <w:szCs w:val="22"/>
          <w:lang w:val="de-DE"/>
        </w:rPr>
        <w:t xml:space="preserve">. </w:t>
      </w:r>
      <w:r w:rsidR="00B02B69">
        <w:rPr>
          <w:rFonts w:cs="Arial"/>
          <w:bCs/>
          <w:color w:val="EE0000"/>
          <w:sz w:val="22"/>
          <w:szCs w:val="22"/>
          <w:lang w:val="de-DE"/>
        </w:rPr>
        <w:br/>
      </w:r>
      <w:r w:rsidR="007056DB" w:rsidRPr="003A40D5">
        <w:rPr>
          <w:rFonts w:cs="Arial"/>
          <w:bCs/>
          <w:sz w:val="22"/>
          <w:szCs w:val="22"/>
          <w:lang w:val="de-DE"/>
        </w:rPr>
        <w:t>D</w:t>
      </w:r>
      <w:r w:rsidR="002168C5" w:rsidRPr="003A40D5">
        <w:rPr>
          <w:rFonts w:cs="Arial"/>
          <w:bCs/>
          <w:sz w:val="22"/>
          <w:szCs w:val="22"/>
          <w:lang w:val="de-DE"/>
        </w:rPr>
        <w:t>as</w:t>
      </w:r>
      <w:r w:rsidRPr="003A40D5">
        <w:rPr>
          <w:rFonts w:cs="Arial"/>
          <w:bCs/>
          <w:sz w:val="22"/>
          <w:szCs w:val="22"/>
          <w:lang w:val="de-DE"/>
        </w:rPr>
        <w:t xml:space="preserve"> FC-B KIT-Typ</w:t>
      </w:r>
      <w:r w:rsidR="007056DB" w:rsidRPr="003A40D5">
        <w:rPr>
          <w:rFonts w:cs="Arial"/>
          <w:bCs/>
          <w:sz w:val="22"/>
          <w:szCs w:val="22"/>
          <w:lang w:val="de-DE"/>
        </w:rPr>
        <w:t xml:space="preserve"> </w:t>
      </w:r>
      <w:r w:rsidR="00B02B69" w:rsidRPr="003A40D5">
        <w:rPr>
          <w:rFonts w:cs="Arial"/>
          <w:bCs/>
          <w:sz w:val="22"/>
          <w:szCs w:val="22"/>
          <w:lang w:val="de-DE"/>
        </w:rPr>
        <w:t xml:space="preserve">hingegen </w:t>
      </w:r>
      <w:r w:rsidR="007056DB" w:rsidRPr="003A40D5">
        <w:rPr>
          <w:rFonts w:cs="Arial"/>
          <w:bCs/>
          <w:sz w:val="22"/>
          <w:szCs w:val="22"/>
          <w:lang w:val="de-DE"/>
        </w:rPr>
        <w:t xml:space="preserve">ist </w:t>
      </w:r>
      <w:r w:rsidRPr="003A40D5">
        <w:rPr>
          <w:rFonts w:cs="Arial"/>
          <w:bCs/>
          <w:sz w:val="22"/>
          <w:szCs w:val="22"/>
          <w:lang w:val="de-DE"/>
        </w:rPr>
        <w:t xml:space="preserve">ein </w:t>
      </w:r>
      <w:r w:rsidRPr="00BF08B2">
        <w:rPr>
          <w:rFonts w:cs="Arial"/>
          <w:bCs/>
          <w:color w:val="000000" w:themeColor="text1"/>
          <w:sz w:val="22"/>
          <w:szCs w:val="22"/>
          <w:lang w:val="de-DE"/>
        </w:rPr>
        <w:t xml:space="preserve">modulares Präzisionsgetriebe für individuelle Maschinenlösungen, das maximale Gestaltungsfreiheit, präzise Drehmomentübertragung und vielfältige Untersetzungsoptionen bietet. </w:t>
      </w:r>
      <w:r w:rsidR="002168C5">
        <w:rPr>
          <w:rFonts w:cs="Arial"/>
          <w:bCs/>
          <w:color w:val="000000" w:themeColor="text1"/>
          <w:sz w:val="22"/>
          <w:szCs w:val="22"/>
          <w:lang w:val="de-DE"/>
        </w:rPr>
        <w:br/>
      </w:r>
      <w:r w:rsidRPr="00BF08B2">
        <w:rPr>
          <w:rFonts w:cs="Arial"/>
          <w:bCs/>
          <w:color w:val="000000" w:themeColor="text1"/>
          <w:sz w:val="22"/>
          <w:szCs w:val="22"/>
          <w:lang w:val="de-DE"/>
        </w:rPr>
        <w:t xml:space="preserve">Beide Varianten kombinieren Präzision, Flexibilität und Belastbarkeit für hochdynamische </w:t>
      </w:r>
      <w:r w:rsidRPr="00BF08B2">
        <w:rPr>
          <w:rFonts w:cs="Arial"/>
          <w:bCs/>
          <w:color w:val="000000" w:themeColor="text1"/>
          <w:sz w:val="22"/>
          <w:szCs w:val="22"/>
          <w:lang w:val="de-DE"/>
        </w:rPr>
        <w:lastRenderedPageBreak/>
        <w:t>Anwendungen. Damit lässt sich die Serie optimal an unterschiedliche Anforderungen in Industrie und Robotik anpassen.</w:t>
      </w:r>
      <w:r w:rsidR="001E7366">
        <w:rPr>
          <w:rFonts w:cs="Arial"/>
          <w:bCs/>
          <w:color w:val="000000" w:themeColor="text1"/>
          <w:sz w:val="22"/>
          <w:szCs w:val="22"/>
          <w:lang w:val="de-DE"/>
        </w:rPr>
        <w:br/>
      </w:r>
      <w:r w:rsidR="001E7366">
        <w:rPr>
          <w:rFonts w:cs="Arial"/>
          <w:bCs/>
          <w:color w:val="000000" w:themeColor="text1"/>
          <w:sz w:val="22"/>
          <w:szCs w:val="22"/>
          <w:lang w:val="de-DE"/>
        </w:rPr>
        <w:br/>
      </w:r>
      <w:r w:rsidR="001E7366" w:rsidRPr="00674822">
        <w:rPr>
          <w:rFonts w:cs="Arial"/>
          <w:bCs/>
          <w:color w:val="000000" w:themeColor="text1"/>
          <w:sz w:val="22"/>
          <w:szCs w:val="22"/>
          <w:lang w:val="de-DE"/>
        </w:rPr>
        <w:t>Detaillierte</w:t>
      </w:r>
      <w:r w:rsidR="00AE4CAC">
        <w:rPr>
          <w:rFonts w:cs="Arial"/>
          <w:bCs/>
          <w:color w:val="000000" w:themeColor="text1"/>
          <w:sz w:val="22"/>
          <w:szCs w:val="22"/>
          <w:lang w:val="de-DE"/>
        </w:rPr>
        <w:t>re</w:t>
      </w:r>
      <w:r w:rsidR="001E7366" w:rsidRPr="00674822">
        <w:rPr>
          <w:rFonts w:cs="Arial"/>
          <w:bCs/>
          <w:color w:val="000000" w:themeColor="text1"/>
          <w:sz w:val="22"/>
          <w:szCs w:val="22"/>
          <w:lang w:val="de-DE"/>
        </w:rPr>
        <w:t xml:space="preserve"> Informationen zur </w:t>
      </w:r>
      <w:r w:rsidR="001E7366">
        <w:rPr>
          <w:rFonts w:cs="Arial"/>
          <w:bCs/>
          <w:color w:val="000000" w:themeColor="text1"/>
          <w:sz w:val="22"/>
          <w:szCs w:val="22"/>
          <w:lang w:val="de-DE"/>
        </w:rPr>
        <w:t xml:space="preserve">Fine Cyclo </w:t>
      </w:r>
      <w:r w:rsidR="001E7366" w:rsidRPr="00674822">
        <w:rPr>
          <w:rFonts w:cs="Arial"/>
          <w:bCs/>
          <w:color w:val="000000" w:themeColor="text1"/>
          <w:sz w:val="22"/>
          <w:szCs w:val="22"/>
          <w:lang w:val="de-DE"/>
        </w:rPr>
        <w:t xml:space="preserve">B-Serie </w:t>
      </w:r>
      <w:r w:rsidR="001E7366">
        <w:rPr>
          <w:rFonts w:cs="Arial"/>
          <w:bCs/>
          <w:color w:val="000000" w:themeColor="text1"/>
          <w:sz w:val="22"/>
          <w:szCs w:val="22"/>
          <w:lang w:val="de-DE"/>
        </w:rPr>
        <w:t>enthält eine</w:t>
      </w:r>
      <w:r w:rsidR="001E7366" w:rsidRPr="00674822">
        <w:rPr>
          <w:rFonts w:cs="Arial"/>
          <w:bCs/>
          <w:color w:val="000000" w:themeColor="text1"/>
          <w:sz w:val="22"/>
          <w:szCs w:val="22"/>
          <w:lang w:val="de-DE"/>
        </w:rPr>
        <w:t xml:space="preserve"> gesonderte Pressemitteilung</w:t>
      </w:r>
      <w:r w:rsidR="001E7366">
        <w:rPr>
          <w:rFonts w:cs="Arial"/>
          <w:bCs/>
          <w:color w:val="000000" w:themeColor="text1"/>
          <w:sz w:val="22"/>
          <w:szCs w:val="22"/>
          <w:lang w:val="de-DE"/>
        </w:rPr>
        <w:t>, die</w:t>
      </w:r>
      <w:r w:rsidR="001E7366" w:rsidRPr="00674822">
        <w:rPr>
          <w:rFonts w:cs="Arial"/>
          <w:bCs/>
          <w:color w:val="000000" w:themeColor="text1"/>
          <w:sz w:val="22"/>
          <w:szCs w:val="22"/>
          <w:lang w:val="de-DE"/>
        </w:rPr>
        <w:t xml:space="preserve"> am 20. Mai veröffentlicht</w:t>
      </w:r>
      <w:r w:rsidR="001E7366">
        <w:rPr>
          <w:rFonts w:cs="Arial"/>
          <w:bCs/>
          <w:color w:val="000000" w:themeColor="text1"/>
          <w:sz w:val="22"/>
          <w:szCs w:val="22"/>
          <w:lang w:val="de-DE"/>
        </w:rPr>
        <w:t xml:space="preserve"> wird</w:t>
      </w:r>
      <w:r w:rsidR="001E7366" w:rsidRPr="00674822">
        <w:rPr>
          <w:rFonts w:cs="Arial"/>
          <w:bCs/>
          <w:color w:val="000000" w:themeColor="text1"/>
          <w:sz w:val="22"/>
          <w:szCs w:val="22"/>
          <w:lang w:val="de-DE"/>
        </w:rPr>
        <w:t>.</w:t>
      </w:r>
    </w:p>
    <w:p w14:paraId="76DEC56B" w14:textId="140042CD" w:rsidR="009F5D8B" w:rsidRPr="003A40D5" w:rsidRDefault="009F5D8B" w:rsidP="009F5D8B">
      <w:pPr>
        <w:spacing w:line="288" w:lineRule="auto"/>
        <w:jc w:val="left"/>
        <w:rPr>
          <w:rFonts w:cs="Arial"/>
          <w:b/>
          <w:bCs/>
          <w:sz w:val="22"/>
          <w:szCs w:val="22"/>
          <w:lang w:val="de-DE"/>
        </w:rPr>
      </w:pPr>
      <w:r w:rsidRPr="003A40D5">
        <w:rPr>
          <w:rFonts w:cs="Arial"/>
          <w:b/>
          <w:bCs/>
          <w:sz w:val="22"/>
          <w:szCs w:val="22"/>
          <w:lang w:val="de-DE"/>
        </w:rPr>
        <w:t xml:space="preserve">Neues Highlight: Smartris </w:t>
      </w:r>
      <w:r w:rsidR="002168C5" w:rsidRPr="003A40D5">
        <w:rPr>
          <w:rFonts w:cs="Arial"/>
          <w:b/>
          <w:bCs/>
          <w:sz w:val="22"/>
          <w:szCs w:val="22"/>
          <w:lang w:val="de-DE"/>
        </w:rPr>
        <w:t xml:space="preserve">erstmals mit </w:t>
      </w:r>
      <w:r w:rsidR="004201DD">
        <w:rPr>
          <w:rFonts w:cs="Arial"/>
          <w:b/>
          <w:bCs/>
          <w:sz w:val="22"/>
          <w:szCs w:val="22"/>
          <w:lang w:val="de-DE"/>
        </w:rPr>
        <w:t>„</w:t>
      </w:r>
      <w:r w:rsidR="002168C5" w:rsidRPr="003A40D5">
        <w:rPr>
          <w:rFonts w:cs="Arial"/>
          <w:b/>
          <w:bCs/>
          <w:sz w:val="22"/>
          <w:szCs w:val="22"/>
          <w:lang w:val="de-DE"/>
        </w:rPr>
        <w:t>Compact Plus</w:t>
      </w:r>
      <w:r w:rsidR="004201DD">
        <w:rPr>
          <w:rFonts w:cs="Arial"/>
          <w:b/>
          <w:bCs/>
          <w:sz w:val="22"/>
          <w:szCs w:val="22"/>
          <w:lang w:val="de-DE"/>
        </w:rPr>
        <w:t>“</w:t>
      </w:r>
      <w:r w:rsidR="002168C5" w:rsidRPr="003A40D5">
        <w:rPr>
          <w:rFonts w:cs="Arial"/>
          <w:b/>
          <w:bCs/>
          <w:sz w:val="22"/>
          <w:szCs w:val="22"/>
          <w:lang w:val="de-DE"/>
        </w:rPr>
        <w:t>-</w:t>
      </w:r>
      <w:r w:rsidRPr="003A40D5">
        <w:rPr>
          <w:rFonts w:cs="Arial"/>
          <w:b/>
          <w:bCs/>
          <w:sz w:val="22"/>
          <w:szCs w:val="22"/>
          <w:lang w:val="de-DE"/>
        </w:rPr>
        <w:t>Servo Drive</w:t>
      </w:r>
    </w:p>
    <w:p w14:paraId="5B4880AC" w14:textId="30AEE249" w:rsidR="009F5D8B" w:rsidRPr="00B024B8" w:rsidRDefault="00B02B69" w:rsidP="009F5D8B">
      <w:pPr>
        <w:spacing w:line="288" w:lineRule="auto"/>
        <w:jc w:val="left"/>
        <w:rPr>
          <w:rFonts w:cs="Arial"/>
          <w:bCs/>
          <w:color w:val="000000" w:themeColor="text1"/>
          <w:sz w:val="22"/>
          <w:szCs w:val="22"/>
          <w:lang w:val="de-DE"/>
        </w:rPr>
      </w:pPr>
      <w:r>
        <w:rPr>
          <w:rFonts w:cs="Arial"/>
          <w:bCs/>
          <w:color w:val="000000" w:themeColor="text1"/>
          <w:sz w:val="22"/>
          <w:szCs w:val="22"/>
          <w:lang w:val="de-DE"/>
        </w:rPr>
        <w:t>Als weiteres Messe-Highlight</w:t>
      </w:r>
      <w:r w:rsidR="009F5D8B" w:rsidRPr="00B024B8">
        <w:rPr>
          <w:rFonts w:cs="Arial"/>
          <w:bCs/>
          <w:color w:val="000000" w:themeColor="text1"/>
          <w:sz w:val="22"/>
          <w:szCs w:val="22"/>
          <w:lang w:val="de-DE"/>
        </w:rPr>
        <w:t xml:space="preserve"> präsentiert Sumitomo Drive Technologies die FTS</w:t>
      </w:r>
      <w:r w:rsidR="00A744E3">
        <w:rPr>
          <w:rFonts w:cs="Arial"/>
          <w:bCs/>
          <w:color w:val="000000" w:themeColor="text1"/>
          <w:sz w:val="22"/>
          <w:szCs w:val="22"/>
          <w:lang w:val="de-DE"/>
        </w:rPr>
        <w:t>-</w:t>
      </w:r>
      <w:r w:rsidR="009F5D8B" w:rsidRPr="00B024B8">
        <w:rPr>
          <w:rFonts w:cs="Arial"/>
          <w:bCs/>
          <w:color w:val="000000" w:themeColor="text1"/>
          <w:sz w:val="22"/>
          <w:szCs w:val="22"/>
          <w:lang w:val="de-DE"/>
        </w:rPr>
        <w:t xml:space="preserve"> /</w:t>
      </w:r>
      <w:r w:rsidR="00A744E3">
        <w:rPr>
          <w:rFonts w:cs="Arial"/>
          <w:bCs/>
          <w:color w:val="000000" w:themeColor="text1"/>
          <w:sz w:val="22"/>
          <w:szCs w:val="22"/>
          <w:lang w:val="de-DE"/>
        </w:rPr>
        <w:t xml:space="preserve"> </w:t>
      </w:r>
      <w:r w:rsidR="009F5D8B" w:rsidRPr="00B024B8">
        <w:rPr>
          <w:rFonts w:cs="Arial"/>
          <w:bCs/>
          <w:color w:val="000000" w:themeColor="text1"/>
          <w:sz w:val="22"/>
          <w:szCs w:val="22"/>
          <w:lang w:val="de-DE"/>
        </w:rPr>
        <w:t>AMR-Lösung smartris, ein kompaktes Plug &amp; Play-Antriebspaket für fahrerlose Transportsysteme und autonome mobile Roboter. Smartris</w:t>
      </w:r>
      <w:r w:rsidR="002168C5">
        <w:rPr>
          <w:rFonts w:cs="Arial"/>
          <w:bCs/>
          <w:color w:val="000000" w:themeColor="text1"/>
          <w:sz w:val="22"/>
          <w:szCs w:val="22"/>
          <w:lang w:val="de-DE"/>
        </w:rPr>
        <w:t>, eine gemeinsame Entwicklung mit</w:t>
      </w:r>
      <w:r w:rsidR="00EF107C">
        <w:rPr>
          <w:rFonts w:cs="Arial"/>
          <w:bCs/>
          <w:color w:val="000000" w:themeColor="text1"/>
          <w:sz w:val="22"/>
          <w:szCs w:val="22"/>
          <w:lang w:val="de-DE"/>
        </w:rPr>
        <w:t xml:space="preserve"> der</w:t>
      </w:r>
      <w:r w:rsidR="002168C5">
        <w:rPr>
          <w:rFonts w:cs="Arial"/>
          <w:bCs/>
          <w:color w:val="000000" w:themeColor="text1"/>
          <w:sz w:val="22"/>
          <w:szCs w:val="22"/>
          <w:lang w:val="de-DE"/>
        </w:rPr>
        <w:t xml:space="preserve"> Lafert Group,</w:t>
      </w:r>
      <w:r w:rsidR="009F5D8B" w:rsidRPr="00B024B8">
        <w:rPr>
          <w:rFonts w:cs="Arial"/>
          <w:bCs/>
          <w:color w:val="000000" w:themeColor="text1"/>
          <w:sz w:val="22"/>
          <w:szCs w:val="22"/>
          <w:lang w:val="de-DE"/>
        </w:rPr>
        <w:t xml:space="preserve"> kombiniert Cyclo-Getriebe, Servomotor und Antriebsregler </w:t>
      </w:r>
      <w:r>
        <w:rPr>
          <w:rFonts w:cs="Arial"/>
          <w:bCs/>
          <w:color w:val="000000" w:themeColor="text1"/>
          <w:sz w:val="22"/>
          <w:szCs w:val="22"/>
          <w:lang w:val="de-DE"/>
        </w:rPr>
        <w:t>in einem abgestimmten Gesamtsystem</w:t>
      </w:r>
      <w:r w:rsidR="009F5D8B" w:rsidRPr="00B024B8">
        <w:rPr>
          <w:rFonts w:cs="Arial"/>
          <w:bCs/>
          <w:color w:val="000000" w:themeColor="text1"/>
          <w:sz w:val="22"/>
          <w:szCs w:val="22"/>
          <w:lang w:val="de-DE"/>
        </w:rPr>
        <w:t xml:space="preserve">. Die Lösung ist in drei Baugrößen und unterschiedlichen Ausführungen </w:t>
      </w:r>
      <w:r w:rsidR="00171BFA" w:rsidRPr="003A40D5">
        <w:rPr>
          <w:rFonts w:cs="Arial"/>
          <w:bCs/>
          <w:sz w:val="22"/>
          <w:szCs w:val="22"/>
          <w:lang w:val="de-DE"/>
        </w:rPr>
        <w:t xml:space="preserve">mit </w:t>
      </w:r>
      <w:r w:rsidRPr="003A40D5">
        <w:rPr>
          <w:rFonts w:cs="Arial"/>
          <w:bCs/>
          <w:sz w:val="22"/>
          <w:szCs w:val="22"/>
          <w:lang w:val="de-DE"/>
        </w:rPr>
        <w:t>zahlreichen</w:t>
      </w:r>
      <w:r w:rsidR="003A40D5" w:rsidRPr="003A40D5">
        <w:rPr>
          <w:rFonts w:cs="Arial"/>
          <w:bCs/>
          <w:sz w:val="22"/>
          <w:szCs w:val="22"/>
          <w:lang w:val="de-DE"/>
        </w:rPr>
        <w:t xml:space="preserve"> </w:t>
      </w:r>
      <w:r w:rsidR="00171BFA" w:rsidRPr="003A40D5">
        <w:rPr>
          <w:rFonts w:cs="Arial"/>
          <w:bCs/>
          <w:sz w:val="22"/>
          <w:szCs w:val="22"/>
          <w:lang w:val="de-DE"/>
        </w:rPr>
        <w:t xml:space="preserve">Optionen </w:t>
      </w:r>
      <w:r w:rsidR="009F5D8B" w:rsidRPr="003A40D5">
        <w:rPr>
          <w:rFonts w:cs="Arial"/>
          <w:bCs/>
          <w:sz w:val="22"/>
          <w:szCs w:val="22"/>
          <w:lang w:val="de-DE"/>
        </w:rPr>
        <w:t>erhältlich und eignet sich besonders für Fahrzeuge mit Differentialantrieb. Smartris ermöglicht schnelle</w:t>
      </w:r>
      <w:r w:rsidR="009F5D8B" w:rsidRPr="00B024B8">
        <w:rPr>
          <w:rFonts w:cs="Arial"/>
          <w:bCs/>
          <w:color w:val="000000" w:themeColor="text1"/>
          <w:sz w:val="22"/>
          <w:szCs w:val="22"/>
          <w:lang w:val="de-DE"/>
        </w:rPr>
        <w:t>, flexible und leise Bewegungen autonomer Systeme und erleichtert die Integration in bestehende FTS- und AMR-Anwendungen.</w:t>
      </w:r>
    </w:p>
    <w:p w14:paraId="077D286B" w14:textId="2B6321E4" w:rsidR="009F5D8B" w:rsidRPr="00B024B8" w:rsidRDefault="009F5D8B" w:rsidP="009F5D8B">
      <w:pPr>
        <w:spacing w:line="288" w:lineRule="auto"/>
        <w:jc w:val="left"/>
        <w:rPr>
          <w:rFonts w:cs="Arial"/>
          <w:bCs/>
          <w:color w:val="000000" w:themeColor="text1"/>
          <w:sz w:val="22"/>
          <w:szCs w:val="22"/>
          <w:lang w:val="de-DE"/>
        </w:rPr>
      </w:pPr>
      <w:r w:rsidRPr="00B024B8">
        <w:rPr>
          <w:rFonts w:cs="Arial"/>
          <w:bCs/>
          <w:color w:val="000000" w:themeColor="text1"/>
          <w:sz w:val="22"/>
          <w:szCs w:val="22"/>
          <w:lang w:val="de-DE"/>
        </w:rPr>
        <w:t xml:space="preserve">Auf der SPS Italia 2026 zeigt Sumitomo Drive Technologies smartris nun auch </w:t>
      </w:r>
      <w:r w:rsidR="0055449F">
        <w:rPr>
          <w:rFonts w:cs="Arial"/>
          <w:bCs/>
          <w:color w:val="000000" w:themeColor="text1"/>
          <w:sz w:val="22"/>
          <w:szCs w:val="22"/>
          <w:lang w:val="de-DE"/>
        </w:rPr>
        <w:t xml:space="preserve">erstmalig </w:t>
      </w:r>
      <w:r w:rsidRPr="00B024B8">
        <w:rPr>
          <w:rFonts w:cs="Arial"/>
          <w:bCs/>
          <w:color w:val="000000" w:themeColor="text1"/>
          <w:sz w:val="22"/>
          <w:szCs w:val="22"/>
          <w:lang w:val="de-DE"/>
        </w:rPr>
        <w:t>mit dem neuen</w:t>
      </w:r>
      <w:r w:rsidR="003A40D5">
        <w:rPr>
          <w:rFonts w:cs="Arial"/>
          <w:bCs/>
          <w:color w:val="000000" w:themeColor="text1"/>
          <w:sz w:val="22"/>
          <w:szCs w:val="22"/>
          <w:lang w:val="de-DE"/>
        </w:rPr>
        <w:t xml:space="preserve"> </w:t>
      </w:r>
      <w:r w:rsidRPr="00B024B8">
        <w:rPr>
          <w:rFonts w:cs="Arial"/>
          <w:bCs/>
          <w:color w:val="000000" w:themeColor="text1"/>
          <w:sz w:val="22"/>
          <w:szCs w:val="22"/>
          <w:lang w:val="de-DE"/>
        </w:rPr>
        <w:t>Compact Plus</w:t>
      </w:r>
      <w:r w:rsidR="004201DD">
        <w:rPr>
          <w:rFonts w:cs="Arial"/>
          <w:bCs/>
          <w:color w:val="000000" w:themeColor="text1"/>
          <w:sz w:val="22"/>
          <w:szCs w:val="22"/>
          <w:lang w:val="de-DE"/>
        </w:rPr>
        <w:t>-</w:t>
      </w:r>
      <w:r w:rsidRPr="00B024B8">
        <w:rPr>
          <w:rFonts w:cs="Arial"/>
          <w:bCs/>
          <w:color w:val="000000" w:themeColor="text1"/>
          <w:sz w:val="22"/>
          <w:szCs w:val="22"/>
          <w:lang w:val="de-DE"/>
        </w:rPr>
        <w:t xml:space="preserve">Antriebsregler, dieser deckt alle Baugrößen ab und lässt sich flexibel </w:t>
      </w:r>
      <w:r w:rsidR="002168C5">
        <w:rPr>
          <w:rFonts w:cs="Arial"/>
          <w:bCs/>
          <w:color w:val="000000" w:themeColor="text1"/>
          <w:sz w:val="22"/>
          <w:szCs w:val="22"/>
          <w:lang w:val="de-DE"/>
        </w:rPr>
        <w:t>in verschiedenste Applikationen integrieren</w:t>
      </w:r>
      <w:r w:rsidRPr="00B024B8">
        <w:rPr>
          <w:rFonts w:cs="Arial"/>
          <w:bCs/>
          <w:color w:val="000000" w:themeColor="text1"/>
          <w:sz w:val="22"/>
          <w:szCs w:val="22"/>
          <w:lang w:val="de-DE"/>
        </w:rPr>
        <w:t>. Mit EtherCAT- und PROFINET-Schnittstellen erfolgt die Inbetriebnahme besonders einfach und schnell. Erweiterte Sicherheitsfunktionen wie STO (SIL3) und SBC (SIL3) sorgen für maximale Betriebssicherheit, während die Positionskontrolle exakte Fahrprofile ermöglicht.</w:t>
      </w:r>
    </w:p>
    <w:p w14:paraId="65BEB35C" w14:textId="77777777" w:rsidR="003A40D5" w:rsidRDefault="00DE6766" w:rsidP="00DE6766">
      <w:pPr>
        <w:spacing w:line="288" w:lineRule="auto"/>
        <w:jc w:val="left"/>
        <w:rPr>
          <w:rFonts w:cs="Arial"/>
          <w:b/>
          <w:bCs/>
          <w:sz w:val="22"/>
          <w:szCs w:val="22"/>
          <w:lang w:val="de-DE"/>
        </w:rPr>
      </w:pPr>
      <w:r w:rsidRPr="00423378">
        <w:rPr>
          <w:rFonts w:cs="Arial"/>
          <w:b/>
          <w:bCs/>
          <w:sz w:val="22"/>
          <w:szCs w:val="22"/>
          <w:lang w:val="de-DE"/>
        </w:rPr>
        <w:t>N</w:t>
      </w:r>
      <w:r w:rsidR="001B57D7" w:rsidRPr="00423378">
        <w:rPr>
          <w:rFonts w:cs="Arial"/>
          <w:b/>
          <w:bCs/>
          <w:sz w:val="22"/>
          <w:szCs w:val="22"/>
          <w:lang w:val="de-DE"/>
        </w:rPr>
        <w:t>EO</w:t>
      </w:r>
      <w:r w:rsidRPr="00423378">
        <w:rPr>
          <w:rFonts w:cs="Arial"/>
          <w:b/>
          <w:bCs/>
          <w:sz w:val="22"/>
          <w:szCs w:val="22"/>
          <w:lang w:val="de-DE"/>
        </w:rPr>
        <w:t xml:space="preserve"> Essential</w:t>
      </w:r>
      <w:r w:rsidR="003D668C">
        <w:rPr>
          <w:rFonts w:cs="Arial"/>
          <w:b/>
          <w:bCs/>
          <w:sz w:val="22"/>
          <w:szCs w:val="22"/>
          <w:lang w:val="de-DE"/>
        </w:rPr>
        <w:t>-Serie</w:t>
      </w:r>
      <w:r w:rsidR="002168C5">
        <w:rPr>
          <w:rFonts w:cs="Arial"/>
          <w:b/>
          <w:bCs/>
          <w:sz w:val="22"/>
          <w:szCs w:val="22"/>
          <w:lang w:val="de-DE"/>
        </w:rPr>
        <w:t>: kompakte und wirtschaftliche Antriebslösungen für Standardanwendungen</w:t>
      </w:r>
    </w:p>
    <w:p w14:paraId="014FA917" w14:textId="087AB000" w:rsidR="003513BD" w:rsidRPr="00423378" w:rsidRDefault="00DE6766" w:rsidP="00DE6766">
      <w:pPr>
        <w:spacing w:line="288" w:lineRule="auto"/>
        <w:jc w:val="left"/>
        <w:rPr>
          <w:rFonts w:cs="Arial"/>
          <w:sz w:val="22"/>
          <w:szCs w:val="22"/>
          <w:lang w:val="de-DE"/>
        </w:rPr>
      </w:pPr>
      <w:r w:rsidRPr="00423378">
        <w:rPr>
          <w:rFonts w:cs="Arial"/>
          <w:sz w:val="22"/>
          <w:szCs w:val="22"/>
          <w:lang w:val="de-DE"/>
        </w:rPr>
        <w:t>Die N</w:t>
      </w:r>
      <w:r w:rsidR="001B57D7" w:rsidRPr="00423378">
        <w:rPr>
          <w:rFonts w:cs="Arial"/>
          <w:sz w:val="22"/>
          <w:szCs w:val="22"/>
          <w:lang w:val="de-DE"/>
        </w:rPr>
        <w:t>EO</w:t>
      </w:r>
      <w:r w:rsidRPr="00423378">
        <w:rPr>
          <w:rFonts w:cs="Arial"/>
          <w:sz w:val="22"/>
          <w:szCs w:val="22"/>
          <w:lang w:val="de-DE"/>
        </w:rPr>
        <w:t xml:space="preserve"> Essential</w:t>
      </w:r>
      <w:r w:rsidR="006C6B06">
        <w:rPr>
          <w:rFonts w:cs="Arial"/>
          <w:sz w:val="22"/>
          <w:szCs w:val="22"/>
          <w:lang w:val="de-DE"/>
        </w:rPr>
        <w:t>-</w:t>
      </w:r>
      <w:r w:rsidRPr="00423378">
        <w:rPr>
          <w:rFonts w:cs="Arial"/>
          <w:sz w:val="22"/>
          <w:szCs w:val="22"/>
          <w:lang w:val="de-DE"/>
        </w:rPr>
        <w:t xml:space="preserve">Serie, </w:t>
      </w:r>
      <w:r w:rsidR="004E0D68" w:rsidRPr="00423378">
        <w:rPr>
          <w:rFonts w:cs="Arial"/>
          <w:sz w:val="22"/>
          <w:szCs w:val="22"/>
          <w:lang w:val="de-DE"/>
        </w:rPr>
        <w:t>erstmals im</w:t>
      </w:r>
      <w:r w:rsidR="00E94018" w:rsidRPr="00423378">
        <w:rPr>
          <w:rFonts w:cs="Arial"/>
          <w:sz w:val="22"/>
          <w:szCs w:val="22"/>
          <w:lang w:val="de-DE"/>
        </w:rPr>
        <w:t xml:space="preserve"> November </w:t>
      </w:r>
      <w:r w:rsidRPr="00423378">
        <w:rPr>
          <w:rFonts w:cs="Arial"/>
          <w:sz w:val="22"/>
          <w:szCs w:val="22"/>
          <w:lang w:val="de-DE"/>
        </w:rPr>
        <w:t xml:space="preserve">2025 auf der SPS </w:t>
      </w:r>
      <w:r w:rsidR="00625B7B">
        <w:rPr>
          <w:rFonts w:cs="Arial"/>
          <w:sz w:val="22"/>
          <w:szCs w:val="22"/>
          <w:lang w:val="de-DE"/>
        </w:rPr>
        <w:t xml:space="preserve">in </w:t>
      </w:r>
      <w:r w:rsidRPr="00423378">
        <w:rPr>
          <w:rFonts w:cs="Arial"/>
          <w:sz w:val="22"/>
          <w:szCs w:val="22"/>
          <w:lang w:val="de-DE"/>
        </w:rPr>
        <w:t>Nürnberg vorgestellt</w:t>
      </w:r>
      <w:r w:rsidR="004E0D68" w:rsidRPr="00423378">
        <w:rPr>
          <w:rFonts w:cs="Arial"/>
          <w:sz w:val="22"/>
          <w:szCs w:val="22"/>
          <w:lang w:val="de-DE"/>
        </w:rPr>
        <w:t>,</w:t>
      </w:r>
      <w:r w:rsidRPr="00423378">
        <w:rPr>
          <w:rFonts w:cs="Arial"/>
          <w:sz w:val="22"/>
          <w:szCs w:val="22"/>
          <w:lang w:val="de-DE"/>
        </w:rPr>
        <w:t xml:space="preserve"> </w:t>
      </w:r>
      <w:r w:rsidR="002168C5">
        <w:rPr>
          <w:rFonts w:cs="Arial"/>
          <w:sz w:val="22"/>
          <w:szCs w:val="22"/>
          <w:lang w:val="de-DE"/>
        </w:rPr>
        <w:t xml:space="preserve">stellt eine Portfolioerweiterung </w:t>
      </w:r>
      <w:r w:rsidR="002A0B8B">
        <w:rPr>
          <w:rFonts w:cs="Arial"/>
          <w:sz w:val="22"/>
          <w:szCs w:val="22"/>
          <w:lang w:val="de-DE"/>
        </w:rPr>
        <w:t>dar, die</w:t>
      </w:r>
      <w:r w:rsidRPr="00423378">
        <w:rPr>
          <w:rFonts w:cs="Arial"/>
          <w:sz w:val="22"/>
          <w:szCs w:val="22"/>
          <w:lang w:val="de-DE"/>
        </w:rPr>
        <w:t xml:space="preserve"> bewährte Getriebetechnologie in einem kompakten und wirtschaftlichen Paket</w:t>
      </w:r>
      <w:r w:rsidR="002A0B8B">
        <w:rPr>
          <w:rFonts w:cs="Arial"/>
          <w:sz w:val="22"/>
          <w:szCs w:val="22"/>
          <w:lang w:val="de-DE"/>
        </w:rPr>
        <w:t xml:space="preserve"> bündelt</w:t>
      </w:r>
      <w:r w:rsidRPr="00423378">
        <w:rPr>
          <w:rFonts w:cs="Arial"/>
          <w:sz w:val="22"/>
          <w:szCs w:val="22"/>
          <w:lang w:val="de-DE"/>
        </w:rPr>
        <w:t xml:space="preserve">. </w:t>
      </w:r>
      <w:r w:rsidR="002168C5">
        <w:rPr>
          <w:rFonts w:cs="Arial"/>
          <w:sz w:val="22"/>
          <w:szCs w:val="22"/>
          <w:lang w:val="de-DE"/>
        </w:rPr>
        <w:br/>
      </w:r>
      <w:r w:rsidR="002168C5">
        <w:rPr>
          <w:rFonts w:cs="Arial"/>
          <w:sz w:val="22"/>
          <w:szCs w:val="22"/>
          <w:lang w:val="de-DE"/>
        </w:rPr>
        <w:br/>
      </w:r>
      <w:r w:rsidRPr="00423378">
        <w:rPr>
          <w:rFonts w:cs="Arial"/>
          <w:sz w:val="22"/>
          <w:szCs w:val="22"/>
          <w:lang w:val="de-DE"/>
        </w:rPr>
        <w:t xml:space="preserve">Sie umfasst vier Produktlinien: </w:t>
      </w:r>
    </w:p>
    <w:p w14:paraId="0367B024" w14:textId="367E0492" w:rsidR="003513BD" w:rsidRPr="003A40D5" w:rsidRDefault="00DE6766" w:rsidP="003513BD">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Prest </w:t>
      </w:r>
      <w:r w:rsidR="001B57D7" w:rsidRPr="003A40D5">
        <w:rPr>
          <w:rFonts w:cs="Arial"/>
          <w:b/>
          <w:bCs/>
          <w:sz w:val="22"/>
          <w:szCs w:val="22"/>
          <w:lang w:val="de-DE"/>
        </w:rPr>
        <w:t>NEO</w:t>
      </w:r>
      <w:r w:rsidR="004E0D68" w:rsidRPr="003A40D5">
        <w:rPr>
          <w:rFonts w:cs="Arial"/>
          <w:sz w:val="22"/>
          <w:szCs w:val="22"/>
          <w:lang w:val="de-DE"/>
        </w:rPr>
        <w:t>:</w:t>
      </w:r>
      <w:r w:rsidRPr="003A40D5">
        <w:rPr>
          <w:rFonts w:cs="Arial"/>
          <w:sz w:val="22"/>
          <w:szCs w:val="22"/>
          <w:lang w:val="de-DE"/>
        </w:rPr>
        <w:t xml:space="preserve"> leise und platzsparende </w:t>
      </w:r>
      <w:r w:rsidR="00171BFA" w:rsidRPr="003A40D5">
        <w:rPr>
          <w:rFonts w:cs="Arial"/>
          <w:sz w:val="22"/>
          <w:szCs w:val="22"/>
          <w:lang w:val="de-DE"/>
        </w:rPr>
        <w:t>Stirnrad</w:t>
      </w:r>
      <w:r w:rsidR="009E69B3" w:rsidRPr="003A40D5">
        <w:rPr>
          <w:rFonts w:cs="Arial"/>
          <w:sz w:val="22"/>
          <w:szCs w:val="22"/>
          <w:lang w:val="de-DE"/>
        </w:rPr>
        <w:t>-G</w:t>
      </w:r>
      <w:r w:rsidRPr="003A40D5">
        <w:rPr>
          <w:rFonts w:cs="Arial"/>
          <w:sz w:val="22"/>
          <w:szCs w:val="22"/>
          <w:lang w:val="de-DE"/>
        </w:rPr>
        <w:t>etriebe</w:t>
      </w:r>
      <w:r w:rsidR="009E69B3" w:rsidRPr="003A40D5">
        <w:rPr>
          <w:rFonts w:cs="Arial"/>
          <w:sz w:val="22"/>
          <w:szCs w:val="22"/>
          <w:lang w:val="de-DE"/>
        </w:rPr>
        <w:t>motor</w:t>
      </w:r>
      <w:r w:rsidR="002A0B8B" w:rsidRPr="003A40D5">
        <w:rPr>
          <w:rFonts w:cs="Arial"/>
          <w:sz w:val="22"/>
          <w:szCs w:val="22"/>
          <w:lang w:val="de-DE"/>
        </w:rPr>
        <w:t>en</w:t>
      </w:r>
      <w:r w:rsidRPr="003A40D5">
        <w:rPr>
          <w:rFonts w:cs="Arial"/>
          <w:sz w:val="22"/>
          <w:szCs w:val="22"/>
          <w:lang w:val="de-DE"/>
        </w:rPr>
        <w:t xml:space="preserve"> für Standardanwendungen</w:t>
      </w:r>
    </w:p>
    <w:p w14:paraId="48F42D07" w14:textId="059977BA" w:rsidR="003513BD" w:rsidRPr="003A40D5" w:rsidRDefault="00DE6766" w:rsidP="003513BD">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Altax </w:t>
      </w:r>
      <w:r w:rsidR="001B57D7" w:rsidRPr="003A40D5">
        <w:rPr>
          <w:rFonts w:cs="Arial"/>
          <w:b/>
          <w:bCs/>
          <w:sz w:val="22"/>
          <w:szCs w:val="22"/>
          <w:lang w:val="de-DE"/>
        </w:rPr>
        <w:t>NEO</w:t>
      </w:r>
      <w:r w:rsidR="004E0D68" w:rsidRPr="003A40D5">
        <w:rPr>
          <w:rFonts w:cs="Arial"/>
          <w:sz w:val="22"/>
          <w:szCs w:val="22"/>
          <w:lang w:val="de-DE"/>
        </w:rPr>
        <w:t>:</w:t>
      </w:r>
      <w:r w:rsidRPr="003A40D5">
        <w:rPr>
          <w:rFonts w:cs="Arial"/>
          <w:sz w:val="22"/>
          <w:szCs w:val="22"/>
          <w:lang w:val="de-DE"/>
        </w:rPr>
        <w:t xml:space="preserve"> Cyclo-Getriebe</w:t>
      </w:r>
      <w:r w:rsidR="009E69B3" w:rsidRPr="003A40D5">
        <w:rPr>
          <w:rFonts w:cs="Arial"/>
          <w:sz w:val="22"/>
          <w:szCs w:val="22"/>
          <w:lang w:val="de-DE"/>
        </w:rPr>
        <w:t>motor</w:t>
      </w:r>
      <w:r w:rsidR="002A0B8B" w:rsidRPr="003A40D5">
        <w:rPr>
          <w:rFonts w:cs="Arial"/>
          <w:sz w:val="22"/>
          <w:szCs w:val="22"/>
          <w:lang w:val="de-DE"/>
        </w:rPr>
        <w:t>en</w:t>
      </w:r>
      <w:r w:rsidRPr="003A40D5">
        <w:rPr>
          <w:rFonts w:cs="Arial"/>
          <w:sz w:val="22"/>
          <w:szCs w:val="22"/>
          <w:lang w:val="de-DE"/>
        </w:rPr>
        <w:t xml:space="preserve"> mit hoher Stoß- und Überlastfähigkeit</w:t>
      </w:r>
    </w:p>
    <w:p w14:paraId="2724AFF1" w14:textId="1B881B6B" w:rsidR="003513BD" w:rsidRPr="003A40D5" w:rsidRDefault="00DE6766" w:rsidP="003513BD">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Hyponic </w:t>
      </w:r>
      <w:r w:rsidR="001B57D7" w:rsidRPr="003A40D5">
        <w:rPr>
          <w:rFonts w:cs="Arial"/>
          <w:b/>
          <w:bCs/>
          <w:sz w:val="22"/>
          <w:szCs w:val="22"/>
          <w:lang w:val="de-DE"/>
        </w:rPr>
        <w:t>NEO</w:t>
      </w:r>
      <w:r w:rsidR="004E0D68" w:rsidRPr="003A40D5">
        <w:rPr>
          <w:rFonts w:cs="Arial"/>
          <w:sz w:val="22"/>
          <w:szCs w:val="22"/>
          <w:lang w:val="de-DE"/>
        </w:rPr>
        <w:t>:</w:t>
      </w:r>
      <w:r w:rsidRPr="003A40D5">
        <w:rPr>
          <w:rFonts w:cs="Arial"/>
          <w:sz w:val="22"/>
          <w:szCs w:val="22"/>
          <w:lang w:val="de-DE"/>
        </w:rPr>
        <w:t xml:space="preserve"> rechtwinklige Getriebemotor</w:t>
      </w:r>
      <w:r w:rsidR="002A0B8B" w:rsidRPr="003A40D5">
        <w:rPr>
          <w:rFonts w:cs="Arial"/>
          <w:sz w:val="22"/>
          <w:szCs w:val="22"/>
          <w:lang w:val="de-DE"/>
        </w:rPr>
        <w:t>en</w:t>
      </w:r>
      <w:r w:rsidRPr="003A40D5">
        <w:rPr>
          <w:rFonts w:cs="Arial"/>
          <w:sz w:val="22"/>
          <w:szCs w:val="22"/>
          <w:lang w:val="de-DE"/>
        </w:rPr>
        <w:t xml:space="preserve">, </w:t>
      </w:r>
      <w:r w:rsidR="002A0B8B" w:rsidRPr="003A40D5">
        <w:rPr>
          <w:rFonts w:cs="Arial"/>
          <w:sz w:val="22"/>
          <w:szCs w:val="22"/>
          <w:lang w:val="de-DE"/>
        </w:rPr>
        <w:t xml:space="preserve">für </w:t>
      </w:r>
      <w:r w:rsidR="009E69B3" w:rsidRPr="003A40D5">
        <w:rPr>
          <w:rFonts w:cs="Arial"/>
          <w:sz w:val="22"/>
          <w:szCs w:val="22"/>
          <w:lang w:val="de-DE"/>
        </w:rPr>
        <w:t>effiziente</w:t>
      </w:r>
      <w:r w:rsidRPr="003A40D5">
        <w:rPr>
          <w:rFonts w:cs="Arial"/>
          <w:sz w:val="22"/>
          <w:szCs w:val="22"/>
          <w:lang w:val="de-DE"/>
        </w:rPr>
        <w:t xml:space="preserve"> Kraftübertragung </w:t>
      </w:r>
    </w:p>
    <w:p w14:paraId="1D152F1D" w14:textId="4F908667" w:rsidR="003513BD" w:rsidRPr="003A40D5" w:rsidRDefault="00DE6766" w:rsidP="003513BD">
      <w:pPr>
        <w:pStyle w:val="Listenabsatz"/>
        <w:numPr>
          <w:ilvl w:val="0"/>
          <w:numId w:val="16"/>
        </w:numPr>
        <w:spacing w:line="288" w:lineRule="auto"/>
        <w:jc w:val="left"/>
        <w:rPr>
          <w:rFonts w:cs="Arial"/>
          <w:sz w:val="22"/>
          <w:szCs w:val="22"/>
          <w:lang w:val="de-DE"/>
        </w:rPr>
      </w:pPr>
      <w:r w:rsidRPr="003A40D5">
        <w:rPr>
          <w:rFonts w:cs="Arial"/>
          <w:b/>
          <w:bCs/>
          <w:sz w:val="22"/>
          <w:szCs w:val="22"/>
          <w:lang w:val="de-DE"/>
        </w:rPr>
        <w:t xml:space="preserve">Planetra </w:t>
      </w:r>
      <w:r w:rsidR="001B57D7" w:rsidRPr="003A40D5">
        <w:rPr>
          <w:rFonts w:cs="Arial"/>
          <w:b/>
          <w:bCs/>
          <w:sz w:val="22"/>
          <w:szCs w:val="22"/>
          <w:lang w:val="de-DE"/>
        </w:rPr>
        <w:t>NEO</w:t>
      </w:r>
      <w:r w:rsidR="004E0D68" w:rsidRPr="003A40D5">
        <w:rPr>
          <w:rFonts w:cs="Arial"/>
          <w:sz w:val="22"/>
          <w:szCs w:val="22"/>
          <w:lang w:val="de-DE"/>
        </w:rPr>
        <w:t>:</w:t>
      </w:r>
      <w:r w:rsidRPr="003A40D5">
        <w:rPr>
          <w:rFonts w:cs="Arial"/>
          <w:sz w:val="22"/>
          <w:szCs w:val="22"/>
          <w:lang w:val="de-DE"/>
        </w:rPr>
        <w:t xml:space="preserve"> robuste Planetengetriebe für hohe radiale und axiale Lasten</w:t>
      </w:r>
    </w:p>
    <w:p w14:paraId="147F232E" w14:textId="7D1C9664" w:rsidR="00DE6766" w:rsidRPr="00423378" w:rsidRDefault="00DE6766" w:rsidP="003513BD">
      <w:pPr>
        <w:spacing w:line="288" w:lineRule="auto"/>
        <w:jc w:val="left"/>
        <w:rPr>
          <w:rFonts w:cs="Arial"/>
          <w:sz w:val="22"/>
          <w:szCs w:val="22"/>
          <w:lang w:val="de-DE"/>
        </w:rPr>
      </w:pPr>
      <w:r w:rsidRPr="00423378">
        <w:rPr>
          <w:rFonts w:cs="Arial"/>
          <w:sz w:val="22"/>
          <w:szCs w:val="22"/>
          <w:lang w:val="de-DE"/>
        </w:rPr>
        <w:t xml:space="preserve">Die Serie </w:t>
      </w:r>
      <w:r w:rsidR="004E0D68" w:rsidRPr="00423378">
        <w:rPr>
          <w:rFonts w:cs="Arial"/>
          <w:sz w:val="22"/>
          <w:szCs w:val="22"/>
          <w:lang w:val="de-DE"/>
        </w:rPr>
        <w:t>ermöglicht</w:t>
      </w:r>
      <w:r w:rsidRPr="00423378">
        <w:rPr>
          <w:rFonts w:cs="Arial"/>
          <w:sz w:val="22"/>
          <w:szCs w:val="22"/>
          <w:lang w:val="de-DE"/>
        </w:rPr>
        <w:t xml:space="preserve"> schnelle Integration, wartungsfreien Betrieb und zuverlässige Leistung</w:t>
      </w:r>
      <w:r w:rsidR="004E0D68" w:rsidRPr="00423378">
        <w:rPr>
          <w:rFonts w:cs="Arial"/>
          <w:sz w:val="22"/>
          <w:szCs w:val="22"/>
          <w:lang w:val="de-DE"/>
        </w:rPr>
        <w:t>. Sie r</w:t>
      </w:r>
      <w:r w:rsidRPr="00423378">
        <w:rPr>
          <w:rFonts w:cs="Arial"/>
          <w:sz w:val="22"/>
          <w:szCs w:val="22"/>
          <w:lang w:val="de-DE"/>
        </w:rPr>
        <w:t>ichtet sich insbesondere an Anwender, die kompakte, kosteneffiziente Lösungen für Standardanwendungen suchen.</w:t>
      </w:r>
    </w:p>
    <w:p w14:paraId="09F8223D" w14:textId="77777777" w:rsidR="007B1608" w:rsidRDefault="007B1608" w:rsidP="003A5B67">
      <w:pPr>
        <w:spacing w:line="288" w:lineRule="auto"/>
        <w:jc w:val="left"/>
        <w:rPr>
          <w:rFonts w:cs="Arial"/>
          <w:b/>
          <w:bCs/>
          <w:color w:val="000000" w:themeColor="text1"/>
          <w:sz w:val="18"/>
          <w:szCs w:val="18"/>
          <w:lang w:val="de-DE"/>
        </w:rPr>
      </w:pPr>
    </w:p>
    <w:p w14:paraId="5B95F4EC" w14:textId="29C51D0C" w:rsidR="007A3828" w:rsidRPr="00552E7F" w:rsidRDefault="007A3828" w:rsidP="003A5B67">
      <w:pPr>
        <w:spacing w:line="288" w:lineRule="auto"/>
        <w:jc w:val="left"/>
        <w:rPr>
          <w:rFonts w:cs="Arial"/>
          <w:b/>
          <w:bCs/>
          <w:color w:val="000000" w:themeColor="text1"/>
          <w:sz w:val="18"/>
          <w:szCs w:val="18"/>
          <w:lang w:val="de-DE"/>
        </w:rPr>
      </w:pPr>
      <w:r w:rsidRPr="00552E7F">
        <w:rPr>
          <w:rFonts w:cs="Arial"/>
          <w:b/>
          <w:bCs/>
          <w:color w:val="000000" w:themeColor="text1"/>
          <w:sz w:val="18"/>
          <w:szCs w:val="18"/>
          <w:lang w:val="de-DE"/>
        </w:rPr>
        <w:lastRenderedPageBreak/>
        <w:t>Verfügbares Bildmaterial</w:t>
      </w:r>
    </w:p>
    <w:p w14:paraId="659A79D4" w14:textId="7AD8813A" w:rsidR="00407FD4" w:rsidRPr="00407FD4" w:rsidRDefault="00407FD4" w:rsidP="00407FD4">
      <w:pPr>
        <w:spacing w:after="0" w:line="280" w:lineRule="exact"/>
        <w:rPr>
          <w:rFonts w:cs="Arial"/>
          <w:bCs/>
          <w:color w:val="000000" w:themeColor="text1"/>
          <w:sz w:val="18"/>
          <w:szCs w:val="18"/>
          <w:lang w:val="de-DE"/>
        </w:rPr>
      </w:pPr>
      <w:r w:rsidRPr="00746D6B">
        <w:rPr>
          <w:rFonts w:cs="Arial"/>
          <w:bCs/>
          <w:color w:val="000000" w:themeColor="text1"/>
          <w:sz w:val="18"/>
          <w:szCs w:val="18"/>
          <w:lang w:val="de-DE"/>
        </w:rPr>
        <w:t xml:space="preserve">Bildmaterial finden Sie zum Download unter: </w:t>
      </w:r>
      <w:hyperlink r:id="rId11" w:history="1">
        <w:r w:rsidRPr="003A1203">
          <w:rPr>
            <w:rStyle w:val="Hyperlink"/>
            <w:rFonts w:cs="Arial"/>
            <w:bCs/>
            <w:sz w:val="18"/>
            <w:szCs w:val="18"/>
            <w:lang w:val="de-DE"/>
          </w:rPr>
          <w:t>https://emeia.sumitomodrive.com/de/pressemappen</w:t>
        </w:r>
      </w:hyperlink>
    </w:p>
    <w:p w14:paraId="5CE57C47" w14:textId="77777777" w:rsidR="00231F0E" w:rsidRPr="00D44F88" w:rsidRDefault="00231F0E" w:rsidP="00231F0E">
      <w:pPr>
        <w:pStyle w:val="txt"/>
        <w:rPr>
          <w:bCs/>
          <w:color w:val="000000" w:themeColor="text1"/>
          <w:sz w:val="16"/>
          <w:szCs w:val="16"/>
        </w:rPr>
      </w:pPr>
      <w:r>
        <w:rPr>
          <w:bCs/>
          <w:noProof/>
          <w:color w:val="000000" w:themeColor="text1"/>
          <w:sz w:val="16"/>
          <w:szCs w:val="16"/>
        </w:rPr>
        <w:drawing>
          <wp:inline distT="0" distB="0" distL="0" distR="0" wp14:anchorId="2B146571" wp14:editId="48846C2D">
            <wp:extent cx="1615440" cy="1615440"/>
            <wp:effectExtent l="0" t="0" r="0" b="0"/>
            <wp:docPr id="5556649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BEBA8EAE-BF5A-486C-A8C5-ECC9F3942E4B}">
                          <a14:imgProps xmlns:a14="http://schemas.microsoft.com/office/drawing/2010/main">
                            <a14:imgLayer r:embed="rId13">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615440" cy="1615440"/>
                    </a:xfrm>
                    <a:prstGeom prst="rect">
                      <a:avLst/>
                    </a:prstGeom>
                    <a:noFill/>
                    <a:ln>
                      <a:noFill/>
                    </a:ln>
                  </pic:spPr>
                </pic:pic>
              </a:graphicData>
            </a:graphic>
          </wp:inline>
        </w:drawing>
      </w:r>
      <w:r w:rsidRPr="00D44F88">
        <w:rPr>
          <w:b/>
          <w:color w:val="000000" w:themeColor="text1"/>
        </w:rPr>
        <w:br/>
      </w:r>
      <w:r w:rsidRPr="00D44F88">
        <w:rPr>
          <w:bCs/>
          <w:color w:val="000000" w:themeColor="text1"/>
          <w:sz w:val="16"/>
          <w:szCs w:val="16"/>
        </w:rPr>
        <w:t>Bildquelle: Sumitomo</w:t>
      </w:r>
      <w:r>
        <w:rPr>
          <w:bCs/>
          <w:color w:val="000000" w:themeColor="text1"/>
          <w:sz w:val="16"/>
          <w:szCs w:val="16"/>
        </w:rPr>
        <w:t xml:space="preserve"> Drive Technologies</w:t>
      </w:r>
    </w:p>
    <w:p w14:paraId="6ADD99D0" w14:textId="77777777" w:rsidR="00231F0E" w:rsidRDefault="00231F0E" w:rsidP="00231F0E">
      <w:pPr>
        <w:autoSpaceDE w:val="0"/>
        <w:autoSpaceDN w:val="0"/>
        <w:adjustRightInd w:val="0"/>
        <w:jc w:val="left"/>
        <w:rPr>
          <w:rFonts w:cs="Arial"/>
          <w:b/>
          <w:bCs/>
          <w:color w:val="000000" w:themeColor="text1"/>
          <w:sz w:val="18"/>
          <w:szCs w:val="18"/>
          <w:lang w:val="de-DE"/>
        </w:rPr>
      </w:pPr>
      <w:r w:rsidRPr="000F2AF9">
        <w:rPr>
          <w:rFonts w:cs="Arial"/>
          <w:b/>
          <w:bCs/>
          <w:color w:val="000000" w:themeColor="text1"/>
          <w:sz w:val="18"/>
          <w:szCs w:val="18"/>
          <w:lang w:val="de-DE"/>
        </w:rPr>
        <w:t xml:space="preserve">Fine Cyclo B-Serie: </w:t>
      </w:r>
      <w:r w:rsidRPr="00CA0201">
        <w:rPr>
          <w:rFonts w:cs="Arial"/>
          <w:b/>
          <w:bCs/>
          <w:color w:val="000000" w:themeColor="text1"/>
          <w:sz w:val="18"/>
          <w:szCs w:val="18"/>
          <w:lang w:val="de-DE"/>
        </w:rPr>
        <w:t>Klein im Durchmesser. Groß in der Leistung.</w:t>
      </w:r>
    </w:p>
    <w:p w14:paraId="5262C197" w14:textId="77777777" w:rsidR="00231F0E" w:rsidRDefault="00231F0E" w:rsidP="00231F0E">
      <w:pPr>
        <w:pStyle w:val="txt"/>
        <w:rPr>
          <w:bCs/>
          <w:color w:val="000000" w:themeColor="text1"/>
          <w:sz w:val="16"/>
          <w:szCs w:val="16"/>
        </w:rPr>
      </w:pPr>
      <w:r>
        <w:rPr>
          <w:noProof/>
          <w:color w:val="000000" w:themeColor="text1"/>
          <w:lang w:val="en-GB" w:eastAsia="en-GB"/>
        </w:rPr>
        <w:drawing>
          <wp:inline distT="0" distB="0" distL="0" distR="0" wp14:anchorId="1B36E92B" wp14:editId="249BE2E6">
            <wp:extent cx="1470660" cy="1470660"/>
            <wp:effectExtent l="0" t="0" r="0" b="0"/>
            <wp:docPr id="899422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BEBA8EAE-BF5A-486C-A8C5-ECC9F3942E4B}">
                          <a14:imgProps xmlns:a14="http://schemas.microsoft.com/office/drawing/2010/main">
                            <a14:imgLayer r:embed="rId15">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470660" cy="1470660"/>
                    </a:xfrm>
                    <a:prstGeom prst="rect">
                      <a:avLst/>
                    </a:prstGeom>
                    <a:noFill/>
                    <a:ln>
                      <a:noFill/>
                    </a:ln>
                  </pic:spPr>
                </pic:pic>
              </a:graphicData>
            </a:graphic>
          </wp:inline>
        </w:drawing>
      </w:r>
    </w:p>
    <w:p w14:paraId="31A98F9A" w14:textId="77777777" w:rsidR="00231F0E" w:rsidRPr="00D44F88" w:rsidRDefault="00231F0E" w:rsidP="00231F0E">
      <w:pPr>
        <w:pStyle w:val="txt"/>
        <w:rPr>
          <w:bCs/>
          <w:color w:val="000000" w:themeColor="text1"/>
          <w:sz w:val="16"/>
          <w:szCs w:val="16"/>
        </w:rPr>
      </w:pPr>
      <w:r w:rsidRPr="00D44F88">
        <w:rPr>
          <w:bCs/>
          <w:color w:val="000000" w:themeColor="text1"/>
          <w:sz w:val="16"/>
          <w:szCs w:val="16"/>
        </w:rPr>
        <w:t>Bildquelle: Sumitomo</w:t>
      </w:r>
      <w:r>
        <w:rPr>
          <w:bCs/>
          <w:color w:val="000000" w:themeColor="text1"/>
          <w:sz w:val="16"/>
          <w:szCs w:val="16"/>
        </w:rPr>
        <w:t xml:space="preserve"> Drive Technologies</w:t>
      </w:r>
    </w:p>
    <w:p w14:paraId="50F6E74D" w14:textId="77777777" w:rsidR="00231F0E" w:rsidRDefault="00231F0E" w:rsidP="00231F0E">
      <w:pPr>
        <w:autoSpaceDE w:val="0"/>
        <w:autoSpaceDN w:val="0"/>
        <w:adjustRightInd w:val="0"/>
        <w:jc w:val="left"/>
        <w:rPr>
          <w:rFonts w:cs="Arial"/>
          <w:b/>
          <w:color w:val="000000" w:themeColor="text1"/>
          <w:sz w:val="18"/>
          <w:szCs w:val="18"/>
          <w:lang w:val="de-DE"/>
        </w:rPr>
      </w:pPr>
      <w:r w:rsidRPr="00227855">
        <w:rPr>
          <w:rFonts w:cs="Arial"/>
          <w:b/>
          <w:bCs/>
          <w:color w:val="000000" w:themeColor="text1"/>
          <w:sz w:val="18"/>
          <w:szCs w:val="18"/>
          <w:lang w:val="de-DE"/>
        </w:rPr>
        <w:t xml:space="preserve">Fine Cyclo B-Serie im Schnittmodell: </w:t>
      </w:r>
      <w:r w:rsidRPr="000F2AF9">
        <w:rPr>
          <w:rFonts w:cs="Arial"/>
          <w:b/>
          <w:bCs/>
          <w:color w:val="000000" w:themeColor="text1"/>
          <w:sz w:val="18"/>
          <w:szCs w:val="18"/>
          <w:lang w:val="de-DE"/>
        </w:rPr>
        <w:t>kompakt, verdrehsteif und hochpräzise für anspruchsvolle Industrieanwendungen</w:t>
      </w:r>
    </w:p>
    <w:p w14:paraId="29AA5F44" w14:textId="1B3D4160" w:rsidR="00374AB9" w:rsidRPr="00EC37E6" w:rsidRDefault="00374AB9" w:rsidP="002F212E">
      <w:pPr>
        <w:pStyle w:val="txt"/>
        <w:spacing w:before="0" w:beforeAutospacing="0" w:after="0" w:afterAutospacing="0"/>
        <w:rPr>
          <w:bCs/>
          <w:color w:val="000000" w:themeColor="text1"/>
          <w:sz w:val="16"/>
          <w:szCs w:val="16"/>
        </w:rPr>
      </w:pPr>
    </w:p>
    <w:p w14:paraId="098A909D" w14:textId="7CA00DCA" w:rsidR="002F212E" w:rsidRPr="00CC7C20" w:rsidRDefault="00374AB9" w:rsidP="002F212E">
      <w:pPr>
        <w:pStyle w:val="txt"/>
        <w:spacing w:before="0" w:beforeAutospacing="0" w:after="0" w:afterAutospacing="0"/>
        <w:rPr>
          <w:bCs/>
          <w:color w:val="000000" w:themeColor="text1"/>
          <w:sz w:val="16"/>
          <w:szCs w:val="16"/>
          <w:lang w:val="en-GB"/>
        </w:rPr>
      </w:pPr>
      <w:r w:rsidRPr="00DC01F7">
        <w:rPr>
          <w:b/>
          <w:bCs/>
          <w:noProof/>
        </w:rPr>
        <w:drawing>
          <wp:inline distT="0" distB="0" distL="0" distR="0" wp14:anchorId="3ABF0361" wp14:editId="1801C303">
            <wp:extent cx="2216020" cy="1303020"/>
            <wp:effectExtent l="0" t="0" r="0" b="0"/>
            <wp:docPr id="1788083823"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2466" cy="1306811"/>
                    </a:xfrm>
                    <a:prstGeom prst="rect">
                      <a:avLst/>
                    </a:prstGeom>
                    <a:noFill/>
                    <a:ln>
                      <a:noFill/>
                    </a:ln>
                  </pic:spPr>
                </pic:pic>
              </a:graphicData>
            </a:graphic>
          </wp:inline>
        </w:drawing>
      </w:r>
      <w:r w:rsidR="002F212E" w:rsidRPr="00CC7C20">
        <w:rPr>
          <w:b/>
          <w:color w:val="000000" w:themeColor="text1"/>
          <w:lang w:val="en-GB"/>
        </w:rPr>
        <w:br/>
      </w:r>
    </w:p>
    <w:p w14:paraId="23DA9A06" w14:textId="7CC90C3D" w:rsidR="002F212E" w:rsidRPr="006C6B06" w:rsidRDefault="008C0B91" w:rsidP="002F212E">
      <w:pPr>
        <w:pStyle w:val="txt"/>
        <w:spacing w:before="0" w:beforeAutospacing="0" w:after="0" w:afterAutospacing="0"/>
        <w:rPr>
          <w:bCs/>
          <w:color w:val="000000" w:themeColor="text1"/>
          <w:sz w:val="16"/>
          <w:szCs w:val="16"/>
          <w:lang w:val="en-US"/>
        </w:rPr>
      </w:pPr>
      <w:r w:rsidRPr="006C6B06">
        <w:rPr>
          <w:bCs/>
          <w:color w:val="000000" w:themeColor="text1"/>
          <w:sz w:val="16"/>
          <w:szCs w:val="16"/>
          <w:lang w:val="en-US"/>
        </w:rPr>
        <w:t>Bildq</w:t>
      </w:r>
      <w:r w:rsidR="000E3831" w:rsidRPr="006C6B06">
        <w:rPr>
          <w:bCs/>
          <w:color w:val="000000" w:themeColor="text1"/>
          <w:sz w:val="16"/>
          <w:szCs w:val="16"/>
          <w:lang w:val="en-US"/>
        </w:rPr>
        <w:t>uelle: Sumitomo Drive Technologies</w:t>
      </w:r>
    </w:p>
    <w:p w14:paraId="70465AD6" w14:textId="77777777" w:rsidR="00C10BC0" w:rsidRDefault="00C10BC0" w:rsidP="002F212E">
      <w:pPr>
        <w:autoSpaceDE w:val="0"/>
        <w:autoSpaceDN w:val="0"/>
        <w:adjustRightInd w:val="0"/>
        <w:spacing w:before="0" w:beforeAutospacing="0" w:after="0"/>
        <w:jc w:val="left"/>
        <w:rPr>
          <w:rFonts w:cs="Arial"/>
          <w:b/>
          <w:color w:val="000000" w:themeColor="text1"/>
          <w:sz w:val="18"/>
          <w:szCs w:val="18"/>
          <w:lang w:val="en-GB"/>
        </w:rPr>
      </w:pPr>
    </w:p>
    <w:p w14:paraId="14539A7F" w14:textId="6E2A853D" w:rsidR="002F212E" w:rsidRPr="008A639E" w:rsidRDefault="003A4758" w:rsidP="002F212E">
      <w:pPr>
        <w:autoSpaceDE w:val="0"/>
        <w:autoSpaceDN w:val="0"/>
        <w:adjustRightInd w:val="0"/>
        <w:spacing w:before="0" w:beforeAutospacing="0" w:after="0"/>
        <w:jc w:val="left"/>
        <w:rPr>
          <w:rFonts w:cs="Arial"/>
          <w:b/>
          <w:color w:val="000000" w:themeColor="text1"/>
          <w:sz w:val="18"/>
          <w:szCs w:val="18"/>
          <w:lang w:val="en-GB"/>
        </w:rPr>
      </w:pPr>
      <w:r w:rsidRPr="006C6B06">
        <w:rPr>
          <w:rFonts w:cs="Arial"/>
          <w:b/>
          <w:color w:val="000000" w:themeColor="text1"/>
          <w:sz w:val="18"/>
          <w:szCs w:val="18"/>
          <w:lang w:val="en-GB"/>
        </w:rPr>
        <w:t>NEO</w:t>
      </w:r>
      <w:r w:rsidR="008C0B91" w:rsidRPr="006C6B06">
        <w:rPr>
          <w:rFonts w:cs="Arial"/>
          <w:b/>
          <w:color w:val="000000" w:themeColor="text1"/>
          <w:sz w:val="18"/>
          <w:szCs w:val="18"/>
          <w:lang w:val="en-GB"/>
        </w:rPr>
        <w:t xml:space="preserve"> Essential</w:t>
      </w:r>
      <w:r w:rsidR="006C6B06" w:rsidRPr="006C6B06">
        <w:rPr>
          <w:rFonts w:cs="Arial"/>
          <w:b/>
          <w:color w:val="000000" w:themeColor="text1"/>
          <w:sz w:val="18"/>
          <w:szCs w:val="18"/>
          <w:lang w:val="en-GB"/>
        </w:rPr>
        <w:t>-</w:t>
      </w:r>
      <w:r w:rsidR="008C0B91" w:rsidRPr="006C6B06">
        <w:rPr>
          <w:rFonts w:cs="Arial"/>
          <w:b/>
          <w:color w:val="000000" w:themeColor="text1"/>
          <w:sz w:val="18"/>
          <w:szCs w:val="18"/>
          <w:lang w:val="en-GB"/>
        </w:rPr>
        <w:t>Serie: Planetra N</w:t>
      </w:r>
      <w:r w:rsidRPr="006C6B06">
        <w:rPr>
          <w:rFonts w:cs="Arial"/>
          <w:b/>
          <w:color w:val="000000" w:themeColor="text1"/>
          <w:sz w:val="18"/>
          <w:szCs w:val="18"/>
          <w:lang w:val="en-GB"/>
        </w:rPr>
        <w:t>EO</w:t>
      </w:r>
      <w:r w:rsidR="008C0B91" w:rsidRPr="006C6B06">
        <w:rPr>
          <w:rFonts w:cs="Arial"/>
          <w:b/>
          <w:color w:val="000000" w:themeColor="text1"/>
          <w:sz w:val="18"/>
          <w:szCs w:val="18"/>
          <w:lang w:val="en-GB"/>
        </w:rPr>
        <w:t>, Hyponic N</w:t>
      </w:r>
      <w:r w:rsidRPr="006C6B06">
        <w:rPr>
          <w:rFonts w:cs="Arial"/>
          <w:b/>
          <w:color w:val="000000" w:themeColor="text1"/>
          <w:sz w:val="18"/>
          <w:szCs w:val="18"/>
          <w:lang w:val="en-GB"/>
        </w:rPr>
        <w:t>EO</w:t>
      </w:r>
      <w:r w:rsidR="008C0B91" w:rsidRPr="006C6B06">
        <w:rPr>
          <w:rFonts w:cs="Arial"/>
          <w:b/>
          <w:color w:val="000000" w:themeColor="text1"/>
          <w:sz w:val="18"/>
          <w:szCs w:val="18"/>
          <w:lang w:val="en-GB"/>
        </w:rPr>
        <w:t xml:space="preserve">, </w:t>
      </w:r>
      <w:r w:rsidR="006F02E5" w:rsidRPr="006C6B06">
        <w:rPr>
          <w:rFonts w:cs="Arial"/>
          <w:b/>
          <w:color w:val="000000" w:themeColor="text1"/>
          <w:sz w:val="18"/>
          <w:szCs w:val="18"/>
          <w:lang w:val="en-GB"/>
        </w:rPr>
        <w:t>Altax N</w:t>
      </w:r>
      <w:r w:rsidRPr="006C6B06">
        <w:rPr>
          <w:rFonts w:cs="Arial"/>
          <w:b/>
          <w:color w:val="000000" w:themeColor="text1"/>
          <w:sz w:val="18"/>
          <w:szCs w:val="18"/>
          <w:lang w:val="en-GB"/>
        </w:rPr>
        <w:t>EO</w:t>
      </w:r>
      <w:r w:rsidR="006F02E5" w:rsidRPr="006C6B06">
        <w:rPr>
          <w:rFonts w:cs="Arial"/>
          <w:b/>
          <w:color w:val="000000" w:themeColor="text1"/>
          <w:sz w:val="18"/>
          <w:szCs w:val="18"/>
          <w:lang w:val="en-GB"/>
        </w:rPr>
        <w:t xml:space="preserve"> und Prest N</w:t>
      </w:r>
      <w:r w:rsidRPr="006C6B06">
        <w:rPr>
          <w:rFonts w:cs="Arial"/>
          <w:b/>
          <w:color w:val="000000" w:themeColor="text1"/>
          <w:sz w:val="18"/>
          <w:szCs w:val="18"/>
          <w:lang w:val="en-GB"/>
        </w:rPr>
        <w:t>EO</w:t>
      </w:r>
    </w:p>
    <w:p w14:paraId="2F026287" w14:textId="77777777" w:rsidR="002F212E" w:rsidRPr="008A639E" w:rsidRDefault="002F212E" w:rsidP="00B54121">
      <w:pPr>
        <w:autoSpaceDE w:val="0"/>
        <w:autoSpaceDN w:val="0"/>
        <w:adjustRightInd w:val="0"/>
        <w:jc w:val="left"/>
        <w:rPr>
          <w:rFonts w:cs="Arial"/>
          <w:b/>
          <w:bCs/>
          <w:color w:val="000000" w:themeColor="text1"/>
          <w:sz w:val="18"/>
          <w:szCs w:val="18"/>
          <w:lang w:val="en-GB"/>
        </w:rPr>
      </w:pPr>
    </w:p>
    <w:p w14:paraId="5DE35D39" w14:textId="240E934F" w:rsidR="00BD6F51" w:rsidRPr="00C7236A" w:rsidRDefault="002746F1" w:rsidP="00BD6F51">
      <w:pPr>
        <w:pStyle w:val="txt"/>
        <w:rPr>
          <w:bCs/>
          <w:color w:val="000000" w:themeColor="text1"/>
          <w:sz w:val="16"/>
          <w:szCs w:val="16"/>
          <w:lang w:val="en-GB"/>
        </w:rPr>
      </w:pPr>
      <w:r>
        <w:rPr>
          <w:b/>
          <w:bCs/>
          <w:noProof/>
          <w:color w:val="000000" w:themeColor="text1"/>
          <w:sz w:val="18"/>
          <w:szCs w:val="18"/>
        </w:rPr>
        <w:lastRenderedPageBreak/>
        <w:drawing>
          <wp:inline distT="0" distB="0" distL="0" distR="0" wp14:anchorId="5E35F60B" wp14:editId="398AA25F">
            <wp:extent cx="1781175" cy="1233400"/>
            <wp:effectExtent l="0" t="0" r="0" b="0"/>
            <wp:docPr id="5416123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551" cy="1235737"/>
                    </a:xfrm>
                    <a:prstGeom prst="rect">
                      <a:avLst/>
                    </a:prstGeom>
                    <a:noFill/>
                    <a:ln>
                      <a:noFill/>
                    </a:ln>
                  </pic:spPr>
                </pic:pic>
              </a:graphicData>
            </a:graphic>
          </wp:inline>
        </w:drawing>
      </w:r>
      <w:r w:rsidR="00BD6F51" w:rsidRPr="00C7236A">
        <w:rPr>
          <w:noProof/>
          <w:color w:val="000000" w:themeColor="text1"/>
          <w:lang w:val="en-GB" w:eastAsia="en-GB"/>
        </w:rPr>
        <w:br/>
      </w:r>
      <w:r w:rsidR="00BD6F51" w:rsidRPr="00C7236A">
        <w:rPr>
          <w:bCs/>
          <w:color w:val="000000" w:themeColor="text1"/>
          <w:sz w:val="16"/>
          <w:szCs w:val="16"/>
          <w:lang w:val="en-GB"/>
        </w:rPr>
        <w:t>Bildquelle: Sumitomo Drive Technologies</w:t>
      </w:r>
    </w:p>
    <w:p w14:paraId="767C2DEB" w14:textId="77777777" w:rsidR="00BD6F51" w:rsidRPr="00C7236A" w:rsidRDefault="00BD6F51" w:rsidP="00BD6F51">
      <w:pPr>
        <w:autoSpaceDE w:val="0"/>
        <w:autoSpaceDN w:val="0"/>
        <w:adjustRightInd w:val="0"/>
        <w:jc w:val="left"/>
        <w:rPr>
          <w:rFonts w:cs="Arial"/>
          <w:b/>
          <w:bCs/>
          <w:color w:val="000000" w:themeColor="text1"/>
          <w:sz w:val="18"/>
          <w:szCs w:val="18"/>
          <w:lang w:val="en-GB"/>
        </w:rPr>
      </w:pPr>
      <w:r w:rsidRPr="00C7236A">
        <w:rPr>
          <w:rFonts w:cs="Arial"/>
          <w:b/>
          <w:bCs/>
          <w:color w:val="000000" w:themeColor="text1"/>
          <w:sz w:val="18"/>
          <w:szCs w:val="18"/>
          <w:lang w:val="en-GB"/>
        </w:rPr>
        <w:t>Smartris mit neuem Compact Drive Plus für noch kompaktere Fahrerlose Transportsysteme.</w:t>
      </w:r>
    </w:p>
    <w:p w14:paraId="0E86A136" w14:textId="77777777" w:rsidR="00BD6F51" w:rsidRPr="00C7236A" w:rsidRDefault="00BD6F51" w:rsidP="00B54121">
      <w:pPr>
        <w:autoSpaceDE w:val="0"/>
        <w:autoSpaceDN w:val="0"/>
        <w:adjustRightInd w:val="0"/>
        <w:jc w:val="left"/>
        <w:rPr>
          <w:rFonts w:cs="Arial"/>
          <w:b/>
          <w:bCs/>
          <w:color w:val="000000" w:themeColor="text1"/>
          <w:sz w:val="18"/>
          <w:szCs w:val="18"/>
          <w:lang w:val="en-GB"/>
        </w:rPr>
      </w:pPr>
    </w:p>
    <w:p w14:paraId="1094AB0B" w14:textId="62A001E2" w:rsidR="007A3828" w:rsidRPr="00C7236A" w:rsidRDefault="007A3828" w:rsidP="007A3828">
      <w:pPr>
        <w:pStyle w:val="PITextkrper"/>
        <w:pBdr>
          <w:top w:val="single" w:sz="4" w:space="1" w:color="auto"/>
        </w:pBdr>
        <w:spacing w:before="240"/>
        <w:rPr>
          <w:b/>
          <w:color w:val="000000" w:themeColor="text1"/>
          <w:sz w:val="18"/>
          <w:szCs w:val="18"/>
          <w:lang w:val="en-GB"/>
        </w:rPr>
      </w:pPr>
    </w:p>
    <w:p w14:paraId="73DB3D26" w14:textId="77777777" w:rsidR="007D740A" w:rsidRPr="008A639E" w:rsidRDefault="007D740A" w:rsidP="007D740A">
      <w:pPr>
        <w:rPr>
          <w:b/>
          <w:color w:val="000000" w:themeColor="text1"/>
          <w:sz w:val="20"/>
          <w:lang w:val="de-DE"/>
        </w:rPr>
      </w:pPr>
      <w:r w:rsidRPr="008A639E">
        <w:rPr>
          <w:b/>
          <w:color w:val="000000" w:themeColor="text1"/>
          <w:sz w:val="20"/>
          <w:lang w:val="de-DE"/>
        </w:rPr>
        <w:t>Über Sumitomo Drive Technologies</w:t>
      </w:r>
    </w:p>
    <w:p w14:paraId="3CC5D4A3" w14:textId="77777777" w:rsidR="007D740A" w:rsidRPr="007D740A" w:rsidRDefault="007D740A" w:rsidP="007D740A">
      <w:pPr>
        <w:rPr>
          <w:bCs/>
          <w:color w:val="000000" w:themeColor="text1"/>
          <w:sz w:val="20"/>
          <w:lang w:val="de-DE"/>
        </w:rPr>
      </w:pPr>
      <w:r w:rsidRPr="007D740A">
        <w:rPr>
          <w:bCs/>
          <w:color w:val="000000" w:themeColor="text1"/>
          <w:sz w:val="20"/>
          <w:lang w:val="de-DE"/>
        </w:rPr>
        <w:t>Sumitomo Drive Technologies ist ein weltweit führender Anbieter von Antriebs- und Steuerungslösungen und liefert Getriebemotoren, Getriebe und zugehörige Dienstleistungen für zahlreiche Branchen. Mit langjährigem Engagement für technische Exzellenz, Produktzuverlässigkeit und Kundensupport unterstützt Sumitomo Drive Technologies Hersteller weltweit bei der Steigerung von Betriebszeit, Effizienz und Leistung.</w:t>
      </w:r>
    </w:p>
    <w:p w14:paraId="0C7B588B" w14:textId="77777777" w:rsidR="007D740A" w:rsidRPr="007D740A" w:rsidRDefault="007D740A" w:rsidP="007D740A">
      <w:pPr>
        <w:rPr>
          <w:b/>
          <w:color w:val="000000" w:themeColor="text1"/>
          <w:sz w:val="20"/>
          <w:lang w:val="de-DE"/>
        </w:rPr>
      </w:pPr>
      <w:r w:rsidRPr="007D740A">
        <w:rPr>
          <w:b/>
          <w:color w:val="000000" w:themeColor="text1"/>
          <w:sz w:val="20"/>
          <w:lang w:val="de-DE"/>
        </w:rPr>
        <w:t>Antriebstechnik nah am Kunden – weltweit</w:t>
      </w:r>
    </w:p>
    <w:p w14:paraId="7300927A" w14:textId="77777777" w:rsidR="007D740A" w:rsidRPr="007D740A" w:rsidRDefault="007D740A" w:rsidP="007D740A">
      <w:pPr>
        <w:rPr>
          <w:bCs/>
          <w:color w:val="000000" w:themeColor="text1"/>
          <w:sz w:val="20"/>
          <w:lang w:val="de-DE"/>
        </w:rPr>
      </w:pPr>
      <w:r w:rsidRPr="007D740A">
        <w:rPr>
          <w:bCs/>
          <w:color w:val="000000" w:themeColor="text1"/>
          <w:sz w:val="20"/>
          <w:lang w:val="de-DE"/>
        </w:rPr>
        <w:t>Mit zehn Produktionsstandorten, über 30 Montagewerken, 250 Vertriebsbüros und rund 7.000 Mitarbeitenden auf fünf Kontinenten verfügt Sumitomo Drive Technologies über ein umfassendes Netzwerk, um regionalen Kundenanforderungen weltweit gerecht zu werden.</w:t>
      </w:r>
    </w:p>
    <w:p w14:paraId="0315789C" w14:textId="7800452F" w:rsidR="007D740A" w:rsidRDefault="007D740A" w:rsidP="007D740A">
      <w:pPr>
        <w:rPr>
          <w:bCs/>
          <w:color w:val="000000" w:themeColor="text1"/>
          <w:sz w:val="20"/>
          <w:lang w:val="de-DE"/>
        </w:rPr>
      </w:pPr>
      <w:r w:rsidRPr="007D740A">
        <w:rPr>
          <w:bCs/>
          <w:color w:val="000000" w:themeColor="text1"/>
          <w:sz w:val="20"/>
          <w:lang w:val="de-DE"/>
        </w:rPr>
        <w:t>Sumitomo Drive Technologies ist Teil der Sumitomo Heavy Industries Ltd., einer der größten Unternehmensgruppen Japans und der Welt, mit einem Jahresumsatz von rund 7 Milliarden Euro.</w:t>
      </w:r>
    </w:p>
    <w:p w14:paraId="4DC18622" w14:textId="12479A64" w:rsidR="00D94FCE" w:rsidRPr="00D44F88" w:rsidRDefault="00D94FCE" w:rsidP="00D94FCE">
      <w:pPr>
        <w:rPr>
          <w:b/>
          <w:color w:val="000000" w:themeColor="text1"/>
          <w:sz w:val="20"/>
          <w:lang w:val="de-DE"/>
        </w:rPr>
      </w:pPr>
      <w:r w:rsidRPr="00D44F88">
        <w:rPr>
          <w:b/>
          <w:bCs/>
          <w:color w:val="000000" w:themeColor="text1"/>
          <w:sz w:val="20"/>
          <w:lang w:val="de-DE"/>
        </w:rPr>
        <w:t xml:space="preserve">Weitere Informationen unter: </w:t>
      </w:r>
      <w:hyperlink r:id="rId18" w:history="1">
        <w:r w:rsidRPr="00D44F88">
          <w:rPr>
            <w:rStyle w:val="Hyperlink"/>
            <w:b/>
            <w:bCs/>
            <w:color w:val="000000" w:themeColor="text1"/>
            <w:sz w:val="20"/>
            <w:lang w:val="de-DE"/>
          </w:rPr>
          <w:t>www.sumitomodrive.com</w:t>
        </w:r>
      </w:hyperlink>
    </w:p>
    <w:p w14:paraId="2765FCEE" w14:textId="77777777" w:rsidR="009A756A" w:rsidRPr="00D44F88" w:rsidRDefault="009A756A" w:rsidP="009A756A">
      <w:pPr>
        <w:rPr>
          <w:b/>
          <w:color w:val="000000" w:themeColor="text1"/>
          <w:sz w:val="20"/>
          <w:lang w:val="de-DE"/>
        </w:rPr>
      </w:pPr>
    </w:p>
    <w:tbl>
      <w:tblPr>
        <w:tblW w:w="9210" w:type="dxa"/>
        <w:tblLayout w:type="fixed"/>
        <w:tblCellMar>
          <w:left w:w="70" w:type="dxa"/>
          <w:right w:w="70" w:type="dxa"/>
        </w:tblCellMar>
        <w:tblLook w:val="04A0" w:firstRow="1" w:lastRow="0" w:firstColumn="1" w:lastColumn="0" w:noHBand="0" w:noVBand="1"/>
      </w:tblPr>
      <w:tblGrid>
        <w:gridCol w:w="4890"/>
        <w:gridCol w:w="4320"/>
      </w:tblGrid>
      <w:tr w:rsidR="00746D6B" w:rsidRPr="00643E7D" w14:paraId="63A311BA" w14:textId="77777777" w:rsidTr="00940107">
        <w:tc>
          <w:tcPr>
            <w:tcW w:w="4890" w:type="dxa"/>
            <w:hideMark/>
          </w:tcPr>
          <w:p w14:paraId="29634C02" w14:textId="2AEF5CB3" w:rsidR="00746D6B" w:rsidRPr="00D44F88" w:rsidRDefault="00746D6B" w:rsidP="00940107">
            <w:pPr>
              <w:jc w:val="left"/>
              <w:rPr>
                <w:color w:val="000000" w:themeColor="text1"/>
                <w:sz w:val="20"/>
                <w:lang w:val="de-DE"/>
              </w:rPr>
            </w:pPr>
            <w:r w:rsidRPr="007B083C">
              <w:rPr>
                <w:b/>
                <w:bCs/>
                <w:color w:val="000000" w:themeColor="text1"/>
                <w:sz w:val="20"/>
                <w:lang w:val="de-DE"/>
              </w:rPr>
              <w:t>Pressekontakt:</w:t>
            </w:r>
            <w:r w:rsidRPr="00D44F88">
              <w:rPr>
                <w:color w:val="000000" w:themeColor="text1"/>
                <w:sz w:val="20"/>
                <w:lang w:val="de-DE"/>
              </w:rPr>
              <w:t xml:space="preserve"> </w:t>
            </w:r>
            <w:r w:rsidRPr="00D44F88">
              <w:rPr>
                <w:color w:val="000000" w:themeColor="text1"/>
                <w:sz w:val="20"/>
                <w:lang w:val="de-DE"/>
              </w:rPr>
              <w:br/>
            </w:r>
            <w:r w:rsidR="00D46BA6">
              <w:rPr>
                <w:color w:val="000000" w:themeColor="text1"/>
                <w:sz w:val="20"/>
                <w:lang w:val="de-DE"/>
              </w:rPr>
              <w:t>Sumitomo Drive Technologies</w:t>
            </w:r>
            <w:r w:rsidRPr="00D44F88">
              <w:rPr>
                <w:color w:val="000000" w:themeColor="text1"/>
                <w:sz w:val="20"/>
                <w:lang w:val="de-DE"/>
              </w:rPr>
              <w:br/>
            </w:r>
            <w:r>
              <w:rPr>
                <w:bCs/>
                <w:color w:val="000000" w:themeColor="text1"/>
                <w:sz w:val="20"/>
                <w:lang w:val="de-DE"/>
              </w:rPr>
              <w:t>Lisa Kaltwasser</w:t>
            </w:r>
            <w:r w:rsidRPr="00D44F88">
              <w:rPr>
                <w:color w:val="000000" w:themeColor="text1"/>
                <w:sz w:val="20"/>
                <w:lang w:val="de-DE"/>
              </w:rPr>
              <w:br/>
              <w:t>Cyclostraße 92</w:t>
            </w:r>
            <w:r w:rsidRPr="00D44F88">
              <w:rPr>
                <w:color w:val="000000" w:themeColor="text1"/>
                <w:sz w:val="20"/>
                <w:lang w:val="de-DE"/>
              </w:rPr>
              <w:br/>
              <w:t>85229 Markt Indersdorf</w:t>
            </w:r>
            <w:r w:rsidRPr="00D44F88">
              <w:rPr>
                <w:color w:val="000000" w:themeColor="text1"/>
                <w:sz w:val="20"/>
                <w:lang w:val="de-DE"/>
              </w:rPr>
              <w:br/>
              <w:t>Deutschland</w:t>
            </w:r>
            <w:r w:rsidRPr="00D44F88">
              <w:rPr>
                <w:color w:val="000000" w:themeColor="text1"/>
                <w:sz w:val="20"/>
                <w:lang w:val="de-DE"/>
              </w:rPr>
              <w:br/>
              <w:t xml:space="preserve">Telefon: +49 8136 66 </w:t>
            </w:r>
            <w:r>
              <w:rPr>
                <w:color w:val="000000" w:themeColor="text1"/>
                <w:sz w:val="20"/>
                <w:lang w:val="de-DE"/>
              </w:rPr>
              <w:t>168</w:t>
            </w:r>
            <w:r w:rsidRPr="00D44F88">
              <w:rPr>
                <w:color w:val="000000" w:themeColor="text1"/>
                <w:sz w:val="20"/>
                <w:lang w:val="de-DE"/>
              </w:rPr>
              <w:br/>
              <w:t xml:space="preserve">E-Mail: </w:t>
            </w:r>
            <w:hyperlink r:id="rId19" w:history="1">
              <w:r w:rsidRPr="00EB23FD">
                <w:rPr>
                  <w:rStyle w:val="Hyperlink"/>
                  <w:color w:val="000000" w:themeColor="text1"/>
                  <w:sz w:val="20"/>
                  <w:lang w:val="de-DE"/>
                </w:rPr>
                <w:t>lisa.kaltwasser@shi-g.com</w:t>
              </w:r>
            </w:hyperlink>
            <w:r w:rsidRPr="00EB23FD">
              <w:rPr>
                <w:color w:val="000000" w:themeColor="text1"/>
                <w:sz w:val="20"/>
                <w:lang w:val="de-DE"/>
              </w:rPr>
              <w:t xml:space="preserve"> </w:t>
            </w:r>
            <w:r w:rsidRPr="00D44F88">
              <w:rPr>
                <w:color w:val="000000" w:themeColor="text1"/>
                <w:sz w:val="20"/>
                <w:lang w:val="de-DE"/>
              </w:rPr>
              <w:br/>
              <w:t>Webs</w:t>
            </w:r>
            <w:r w:rsidR="00595FF0">
              <w:rPr>
                <w:color w:val="000000" w:themeColor="text1"/>
                <w:sz w:val="20"/>
                <w:lang w:val="de-DE"/>
              </w:rPr>
              <w:t>e</w:t>
            </w:r>
            <w:r w:rsidRPr="00D44F88">
              <w:rPr>
                <w:color w:val="000000" w:themeColor="text1"/>
                <w:sz w:val="20"/>
                <w:lang w:val="de-DE"/>
              </w:rPr>
              <w:t xml:space="preserve">ite: </w:t>
            </w:r>
            <w:hyperlink r:id="rId20" w:history="1">
              <w:r w:rsidRPr="00D44F88">
                <w:rPr>
                  <w:rStyle w:val="Hyperlink"/>
                  <w:color w:val="000000" w:themeColor="text1"/>
                  <w:sz w:val="20"/>
                  <w:lang w:val="de-DE"/>
                </w:rPr>
                <w:t>www.sumitomodrive.com</w:t>
              </w:r>
            </w:hyperlink>
            <w:r w:rsidRPr="00D44F88">
              <w:rPr>
                <w:color w:val="000000" w:themeColor="text1"/>
                <w:sz w:val="20"/>
                <w:lang w:val="de-DE"/>
              </w:rPr>
              <w:t xml:space="preserve"> </w:t>
            </w:r>
          </w:p>
        </w:tc>
        <w:tc>
          <w:tcPr>
            <w:tcW w:w="4320" w:type="dxa"/>
            <w:hideMark/>
          </w:tcPr>
          <w:p w14:paraId="6167BBF8" w14:textId="7C636B61" w:rsidR="00746D6B" w:rsidRPr="00D44F88" w:rsidRDefault="00746D6B" w:rsidP="00940107">
            <w:pPr>
              <w:jc w:val="left"/>
              <w:rPr>
                <w:color w:val="000000" w:themeColor="text1"/>
                <w:sz w:val="20"/>
                <w:lang w:val="de-DE"/>
              </w:rPr>
            </w:pPr>
            <w:r w:rsidRPr="00D44F88">
              <w:rPr>
                <w:color w:val="000000" w:themeColor="text1"/>
                <w:sz w:val="20"/>
                <w:lang w:val="de-DE"/>
              </w:rPr>
              <w:t xml:space="preserve"> </w:t>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r w:rsidRPr="00D44F88">
              <w:rPr>
                <w:color w:val="000000" w:themeColor="text1"/>
                <w:sz w:val="20"/>
                <w:lang w:val="de-DE"/>
              </w:rPr>
              <w:br/>
            </w:r>
          </w:p>
        </w:tc>
      </w:tr>
    </w:tbl>
    <w:p w14:paraId="3CCC6797" w14:textId="3B105E51" w:rsidR="000B2E4F" w:rsidRPr="00D44F88" w:rsidRDefault="000B2E4F" w:rsidP="00FA4F5C">
      <w:pPr>
        <w:spacing w:before="120" w:beforeAutospacing="0"/>
        <w:jc w:val="left"/>
        <w:rPr>
          <w:rFonts w:cs="Arial"/>
          <w:color w:val="000000" w:themeColor="text1"/>
          <w:sz w:val="22"/>
          <w:szCs w:val="22"/>
          <w:lang w:val="de-DE"/>
        </w:rPr>
      </w:pPr>
    </w:p>
    <w:sectPr w:rsidR="000B2E4F" w:rsidRPr="00D44F88" w:rsidSect="00455AF9">
      <w:headerReference w:type="default" r:id="rId21"/>
      <w:pgSz w:w="12240" w:h="15840"/>
      <w:pgMar w:top="1985" w:right="1183"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EC5AB" w14:textId="77777777" w:rsidR="006D217E" w:rsidRDefault="006D217E">
      <w:r>
        <w:separator/>
      </w:r>
    </w:p>
  </w:endnote>
  <w:endnote w:type="continuationSeparator" w:id="0">
    <w:p w14:paraId="290032FB" w14:textId="77777777" w:rsidR="006D217E" w:rsidRDefault="006D217E">
      <w:r>
        <w:continuationSeparator/>
      </w:r>
    </w:p>
  </w:endnote>
  <w:endnote w:type="continuationNotice" w:id="1">
    <w:p w14:paraId="1BD0EF5E" w14:textId="77777777" w:rsidR="006D217E" w:rsidRDefault="006D217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65A1" w14:textId="77777777" w:rsidR="006D217E" w:rsidRDefault="006D217E">
      <w:r>
        <w:separator/>
      </w:r>
    </w:p>
  </w:footnote>
  <w:footnote w:type="continuationSeparator" w:id="0">
    <w:p w14:paraId="5193576D" w14:textId="77777777" w:rsidR="006D217E" w:rsidRDefault="006D217E">
      <w:r>
        <w:continuationSeparator/>
      </w:r>
    </w:p>
  </w:footnote>
  <w:footnote w:type="continuationNotice" w:id="1">
    <w:p w14:paraId="06EF589D" w14:textId="77777777" w:rsidR="006D217E" w:rsidRDefault="006D217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B697" w14:textId="41BB1C29" w:rsidR="00CD1E1E" w:rsidRDefault="00CD1E1E">
    <w:pPr>
      <w:pStyle w:val="Kopfzeile"/>
    </w:pPr>
    <w:r w:rsidRPr="007B0598">
      <w:rPr>
        <w:noProof/>
        <w:color w:val="4472C4" w:themeColor="accent1"/>
        <w:shd w:val="clear" w:color="auto" w:fill="E6E6E6"/>
        <w:lang w:val="en-GB" w:eastAsia="en-GB"/>
      </w:rPr>
      <w:drawing>
        <wp:anchor distT="0" distB="0" distL="114300" distR="114300" simplePos="0" relativeHeight="251658240" behindDoc="0" locked="0" layoutInCell="0" allowOverlap="1" wp14:anchorId="3D0437FA" wp14:editId="65E4498F">
          <wp:simplePos x="0" y="0"/>
          <wp:positionH relativeFrom="column">
            <wp:posOffset>3594735</wp:posOffset>
          </wp:positionH>
          <wp:positionV relativeFrom="paragraph">
            <wp:posOffset>-466725</wp:posOffset>
          </wp:positionV>
          <wp:extent cx="3067050" cy="819150"/>
          <wp:effectExtent l="0" t="0" r="0" b="0"/>
          <wp:wrapNone/>
          <wp:docPr id="5" name="Bild 1" descr="Logo_fuer 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uer 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70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30B"/>
    <w:multiLevelType w:val="hybridMultilevel"/>
    <w:tmpl w:val="CA2C7570"/>
    <w:lvl w:ilvl="0" w:tplc="ECFC1A0A">
      <w:start w:val="1"/>
      <w:numFmt w:val="bullet"/>
      <w:lvlText w:val="•"/>
      <w:lvlJc w:val="left"/>
      <w:pPr>
        <w:tabs>
          <w:tab w:val="num" w:pos="720"/>
        </w:tabs>
        <w:ind w:left="720" w:hanging="360"/>
      </w:pPr>
      <w:rPr>
        <w:rFonts w:ascii="Times New Roman" w:hAnsi="Times New Roman" w:hint="default"/>
      </w:rPr>
    </w:lvl>
    <w:lvl w:ilvl="1" w:tplc="60BA458C" w:tentative="1">
      <w:start w:val="1"/>
      <w:numFmt w:val="bullet"/>
      <w:lvlText w:val="•"/>
      <w:lvlJc w:val="left"/>
      <w:pPr>
        <w:tabs>
          <w:tab w:val="num" w:pos="1440"/>
        </w:tabs>
        <w:ind w:left="1440" w:hanging="360"/>
      </w:pPr>
      <w:rPr>
        <w:rFonts w:ascii="Times New Roman" w:hAnsi="Times New Roman" w:hint="default"/>
      </w:rPr>
    </w:lvl>
    <w:lvl w:ilvl="2" w:tplc="89505C66" w:tentative="1">
      <w:start w:val="1"/>
      <w:numFmt w:val="bullet"/>
      <w:lvlText w:val="•"/>
      <w:lvlJc w:val="left"/>
      <w:pPr>
        <w:tabs>
          <w:tab w:val="num" w:pos="2160"/>
        </w:tabs>
        <w:ind w:left="2160" w:hanging="360"/>
      </w:pPr>
      <w:rPr>
        <w:rFonts w:ascii="Times New Roman" w:hAnsi="Times New Roman" w:hint="default"/>
      </w:rPr>
    </w:lvl>
    <w:lvl w:ilvl="3" w:tplc="2BD014E0" w:tentative="1">
      <w:start w:val="1"/>
      <w:numFmt w:val="bullet"/>
      <w:lvlText w:val="•"/>
      <w:lvlJc w:val="left"/>
      <w:pPr>
        <w:tabs>
          <w:tab w:val="num" w:pos="2880"/>
        </w:tabs>
        <w:ind w:left="2880" w:hanging="360"/>
      </w:pPr>
      <w:rPr>
        <w:rFonts w:ascii="Times New Roman" w:hAnsi="Times New Roman" w:hint="default"/>
      </w:rPr>
    </w:lvl>
    <w:lvl w:ilvl="4" w:tplc="3746EFF0" w:tentative="1">
      <w:start w:val="1"/>
      <w:numFmt w:val="bullet"/>
      <w:lvlText w:val="•"/>
      <w:lvlJc w:val="left"/>
      <w:pPr>
        <w:tabs>
          <w:tab w:val="num" w:pos="3600"/>
        </w:tabs>
        <w:ind w:left="3600" w:hanging="360"/>
      </w:pPr>
      <w:rPr>
        <w:rFonts w:ascii="Times New Roman" w:hAnsi="Times New Roman" w:hint="default"/>
      </w:rPr>
    </w:lvl>
    <w:lvl w:ilvl="5" w:tplc="839A1AAA" w:tentative="1">
      <w:start w:val="1"/>
      <w:numFmt w:val="bullet"/>
      <w:lvlText w:val="•"/>
      <w:lvlJc w:val="left"/>
      <w:pPr>
        <w:tabs>
          <w:tab w:val="num" w:pos="4320"/>
        </w:tabs>
        <w:ind w:left="4320" w:hanging="360"/>
      </w:pPr>
      <w:rPr>
        <w:rFonts w:ascii="Times New Roman" w:hAnsi="Times New Roman" w:hint="default"/>
      </w:rPr>
    </w:lvl>
    <w:lvl w:ilvl="6" w:tplc="71765A0C" w:tentative="1">
      <w:start w:val="1"/>
      <w:numFmt w:val="bullet"/>
      <w:lvlText w:val="•"/>
      <w:lvlJc w:val="left"/>
      <w:pPr>
        <w:tabs>
          <w:tab w:val="num" w:pos="5040"/>
        </w:tabs>
        <w:ind w:left="5040" w:hanging="360"/>
      </w:pPr>
      <w:rPr>
        <w:rFonts w:ascii="Times New Roman" w:hAnsi="Times New Roman" w:hint="default"/>
      </w:rPr>
    </w:lvl>
    <w:lvl w:ilvl="7" w:tplc="D94CE780" w:tentative="1">
      <w:start w:val="1"/>
      <w:numFmt w:val="bullet"/>
      <w:lvlText w:val="•"/>
      <w:lvlJc w:val="left"/>
      <w:pPr>
        <w:tabs>
          <w:tab w:val="num" w:pos="5760"/>
        </w:tabs>
        <w:ind w:left="5760" w:hanging="360"/>
      </w:pPr>
      <w:rPr>
        <w:rFonts w:ascii="Times New Roman" w:hAnsi="Times New Roman" w:hint="default"/>
      </w:rPr>
    </w:lvl>
    <w:lvl w:ilvl="8" w:tplc="98B0FC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3A1B93"/>
    <w:multiLevelType w:val="hybridMultilevel"/>
    <w:tmpl w:val="3990B2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A0378F"/>
    <w:multiLevelType w:val="hybridMultilevel"/>
    <w:tmpl w:val="38428D74"/>
    <w:lvl w:ilvl="0" w:tplc="163432B2">
      <w:start w:val="1"/>
      <w:numFmt w:val="bullet"/>
      <w:lvlText w:val="•"/>
      <w:lvlJc w:val="left"/>
      <w:pPr>
        <w:tabs>
          <w:tab w:val="num" w:pos="720"/>
        </w:tabs>
        <w:ind w:left="720" w:hanging="360"/>
      </w:pPr>
      <w:rPr>
        <w:rFonts w:ascii="Arial" w:hAnsi="Arial" w:hint="default"/>
      </w:rPr>
    </w:lvl>
    <w:lvl w:ilvl="1" w:tplc="1D30323C" w:tentative="1">
      <w:start w:val="1"/>
      <w:numFmt w:val="bullet"/>
      <w:lvlText w:val="•"/>
      <w:lvlJc w:val="left"/>
      <w:pPr>
        <w:tabs>
          <w:tab w:val="num" w:pos="1440"/>
        </w:tabs>
        <w:ind w:left="1440" w:hanging="360"/>
      </w:pPr>
      <w:rPr>
        <w:rFonts w:ascii="Arial" w:hAnsi="Arial" w:hint="default"/>
      </w:rPr>
    </w:lvl>
    <w:lvl w:ilvl="2" w:tplc="A824F394" w:tentative="1">
      <w:start w:val="1"/>
      <w:numFmt w:val="bullet"/>
      <w:lvlText w:val="•"/>
      <w:lvlJc w:val="left"/>
      <w:pPr>
        <w:tabs>
          <w:tab w:val="num" w:pos="2160"/>
        </w:tabs>
        <w:ind w:left="2160" w:hanging="360"/>
      </w:pPr>
      <w:rPr>
        <w:rFonts w:ascii="Arial" w:hAnsi="Arial" w:hint="default"/>
      </w:rPr>
    </w:lvl>
    <w:lvl w:ilvl="3" w:tplc="0E44C288" w:tentative="1">
      <w:start w:val="1"/>
      <w:numFmt w:val="bullet"/>
      <w:lvlText w:val="•"/>
      <w:lvlJc w:val="left"/>
      <w:pPr>
        <w:tabs>
          <w:tab w:val="num" w:pos="2880"/>
        </w:tabs>
        <w:ind w:left="2880" w:hanging="360"/>
      </w:pPr>
      <w:rPr>
        <w:rFonts w:ascii="Arial" w:hAnsi="Arial" w:hint="default"/>
      </w:rPr>
    </w:lvl>
    <w:lvl w:ilvl="4" w:tplc="8AC89400" w:tentative="1">
      <w:start w:val="1"/>
      <w:numFmt w:val="bullet"/>
      <w:lvlText w:val="•"/>
      <w:lvlJc w:val="left"/>
      <w:pPr>
        <w:tabs>
          <w:tab w:val="num" w:pos="3600"/>
        </w:tabs>
        <w:ind w:left="3600" w:hanging="360"/>
      </w:pPr>
      <w:rPr>
        <w:rFonts w:ascii="Arial" w:hAnsi="Arial" w:hint="default"/>
      </w:rPr>
    </w:lvl>
    <w:lvl w:ilvl="5" w:tplc="282097FA" w:tentative="1">
      <w:start w:val="1"/>
      <w:numFmt w:val="bullet"/>
      <w:lvlText w:val="•"/>
      <w:lvlJc w:val="left"/>
      <w:pPr>
        <w:tabs>
          <w:tab w:val="num" w:pos="4320"/>
        </w:tabs>
        <w:ind w:left="4320" w:hanging="360"/>
      </w:pPr>
      <w:rPr>
        <w:rFonts w:ascii="Arial" w:hAnsi="Arial" w:hint="default"/>
      </w:rPr>
    </w:lvl>
    <w:lvl w:ilvl="6" w:tplc="EDDC9BBA" w:tentative="1">
      <w:start w:val="1"/>
      <w:numFmt w:val="bullet"/>
      <w:lvlText w:val="•"/>
      <w:lvlJc w:val="left"/>
      <w:pPr>
        <w:tabs>
          <w:tab w:val="num" w:pos="5040"/>
        </w:tabs>
        <w:ind w:left="5040" w:hanging="360"/>
      </w:pPr>
      <w:rPr>
        <w:rFonts w:ascii="Arial" w:hAnsi="Arial" w:hint="default"/>
      </w:rPr>
    </w:lvl>
    <w:lvl w:ilvl="7" w:tplc="DB3AE5C8" w:tentative="1">
      <w:start w:val="1"/>
      <w:numFmt w:val="bullet"/>
      <w:lvlText w:val="•"/>
      <w:lvlJc w:val="left"/>
      <w:pPr>
        <w:tabs>
          <w:tab w:val="num" w:pos="5760"/>
        </w:tabs>
        <w:ind w:left="5760" w:hanging="360"/>
      </w:pPr>
      <w:rPr>
        <w:rFonts w:ascii="Arial" w:hAnsi="Arial" w:hint="default"/>
      </w:rPr>
    </w:lvl>
    <w:lvl w:ilvl="8" w:tplc="C9184A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0173C"/>
    <w:multiLevelType w:val="multilevel"/>
    <w:tmpl w:val="2C02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8B26CA"/>
    <w:multiLevelType w:val="hybridMultilevel"/>
    <w:tmpl w:val="97DAFF24"/>
    <w:lvl w:ilvl="0" w:tplc="AEE88D48">
      <w:start w:val="1"/>
      <w:numFmt w:val="bullet"/>
      <w:lvlText w:val="•"/>
      <w:lvlJc w:val="left"/>
      <w:pPr>
        <w:tabs>
          <w:tab w:val="num" w:pos="720"/>
        </w:tabs>
        <w:ind w:left="720" w:hanging="360"/>
      </w:pPr>
      <w:rPr>
        <w:rFonts w:ascii="Arial" w:hAnsi="Arial" w:hint="default"/>
      </w:rPr>
    </w:lvl>
    <w:lvl w:ilvl="1" w:tplc="AD38A8AC" w:tentative="1">
      <w:start w:val="1"/>
      <w:numFmt w:val="bullet"/>
      <w:lvlText w:val="•"/>
      <w:lvlJc w:val="left"/>
      <w:pPr>
        <w:tabs>
          <w:tab w:val="num" w:pos="1440"/>
        </w:tabs>
        <w:ind w:left="1440" w:hanging="360"/>
      </w:pPr>
      <w:rPr>
        <w:rFonts w:ascii="Arial" w:hAnsi="Arial" w:hint="default"/>
      </w:rPr>
    </w:lvl>
    <w:lvl w:ilvl="2" w:tplc="7EB687FC" w:tentative="1">
      <w:start w:val="1"/>
      <w:numFmt w:val="bullet"/>
      <w:lvlText w:val="•"/>
      <w:lvlJc w:val="left"/>
      <w:pPr>
        <w:tabs>
          <w:tab w:val="num" w:pos="2160"/>
        </w:tabs>
        <w:ind w:left="2160" w:hanging="360"/>
      </w:pPr>
      <w:rPr>
        <w:rFonts w:ascii="Arial" w:hAnsi="Arial" w:hint="default"/>
      </w:rPr>
    </w:lvl>
    <w:lvl w:ilvl="3" w:tplc="5D9C8416" w:tentative="1">
      <w:start w:val="1"/>
      <w:numFmt w:val="bullet"/>
      <w:lvlText w:val="•"/>
      <w:lvlJc w:val="left"/>
      <w:pPr>
        <w:tabs>
          <w:tab w:val="num" w:pos="2880"/>
        </w:tabs>
        <w:ind w:left="2880" w:hanging="360"/>
      </w:pPr>
      <w:rPr>
        <w:rFonts w:ascii="Arial" w:hAnsi="Arial" w:hint="default"/>
      </w:rPr>
    </w:lvl>
    <w:lvl w:ilvl="4" w:tplc="EA1A8356" w:tentative="1">
      <w:start w:val="1"/>
      <w:numFmt w:val="bullet"/>
      <w:lvlText w:val="•"/>
      <w:lvlJc w:val="left"/>
      <w:pPr>
        <w:tabs>
          <w:tab w:val="num" w:pos="3600"/>
        </w:tabs>
        <w:ind w:left="3600" w:hanging="360"/>
      </w:pPr>
      <w:rPr>
        <w:rFonts w:ascii="Arial" w:hAnsi="Arial" w:hint="default"/>
      </w:rPr>
    </w:lvl>
    <w:lvl w:ilvl="5" w:tplc="1B40D338" w:tentative="1">
      <w:start w:val="1"/>
      <w:numFmt w:val="bullet"/>
      <w:lvlText w:val="•"/>
      <w:lvlJc w:val="left"/>
      <w:pPr>
        <w:tabs>
          <w:tab w:val="num" w:pos="4320"/>
        </w:tabs>
        <w:ind w:left="4320" w:hanging="360"/>
      </w:pPr>
      <w:rPr>
        <w:rFonts w:ascii="Arial" w:hAnsi="Arial" w:hint="default"/>
      </w:rPr>
    </w:lvl>
    <w:lvl w:ilvl="6" w:tplc="83501DDC" w:tentative="1">
      <w:start w:val="1"/>
      <w:numFmt w:val="bullet"/>
      <w:lvlText w:val="•"/>
      <w:lvlJc w:val="left"/>
      <w:pPr>
        <w:tabs>
          <w:tab w:val="num" w:pos="5040"/>
        </w:tabs>
        <w:ind w:left="5040" w:hanging="360"/>
      </w:pPr>
      <w:rPr>
        <w:rFonts w:ascii="Arial" w:hAnsi="Arial" w:hint="default"/>
      </w:rPr>
    </w:lvl>
    <w:lvl w:ilvl="7" w:tplc="E61676FC" w:tentative="1">
      <w:start w:val="1"/>
      <w:numFmt w:val="bullet"/>
      <w:lvlText w:val="•"/>
      <w:lvlJc w:val="left"/>
      <w:pPr>
        <w:tabs>
          <w:tab w:val="num" w:pos="5760"/>
        </w:tabs>
        <w:ind w:left="5760" w:hanging="360"/>
      </w:pPr>
      <w:rPr>
        <w:rFonts w:ascii="Arial" w:hAnsi="Arial" w:hint="default"/>
      </w:rPr>
    </w:lvl>
    <w:lvl w:ilvl="8" w:tplc="433CD4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1091F"/>
    <w:multiLevelType w:val="hybridMultilevel"/>
    <w:tmpl w:val="D50CA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173AFE"/>
    <w:multiLevelType w:val="multilevel"/>
    <w:tmpl w:val="C92A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075D63"/>
    <w:multiLevelType w:val="hybridMultilevel"/>
    <w:tmpl w:val="116498B8"/>
    <w:lvl w:ilvl="0" w:tplc="19B6B0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241060"/>
    <w:multiLevelType w:val="hybridMultilevel"/>
    <w:tmpl w:val="5798BB2E"/>
    <w:lvl w:ilvl="0" w:tplc="CD246F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1F401A"/>
    <w:multiLevelType w:val="hybridMultilevel"/>
    <w:tmpl w:val="F3EA2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D36431"/>
    <w:multiLevelType w:val="hybridMultilevel"/>
    <w:tmpl w:val="D6EA7346"/>
    <w:lvl w:ilvl="0" w:tplc="B0CE5BCC">
      <w:start w:val="1"/>
      <w:numFmt w:val="bullet"/>
      <w:lvlText w:val="•"/>
      <w:lvlJc w:val="left"/>
      <w:pPr>
        <w:tabs>
          <w:tab w:val="num" w:pos="720"/>
        </w:tabs>
        <w:ind w:left="720" w:hanging="360"/>
      </w:pPr>
      <w:rPr>
        <w:rFonts w:ascii="Times New Roman" w:hAnsi="Times New Roman" w:hint="default"/>
      </w:rPr>
    </w:lvl>
    <w:lvl w:ilvl="1" w:tplc="0A90B692" w:tentative="1">
      <w:start w:val="1"/>
      <w:numFmt w:val="bullet"/>
      <w:lvlText w:val="•"/>
      <w:lvlJc w:val="left"/>
      <w:pPr>
        <w:tabs>
          <w:tab w:val="num" w:pos="1440"/>
        </w:tabs>
        <w:ind w:left="1440" w:hanging="360"/>
      </w:pPr>
      <w:rPr>
        <w:rFonts w:ascii="Times New Roman" w:hAnsi="Times New Roman" w:hint="default"/>
      </w:rPr>
    </w:lvl>
    <w:lvl w:ilvl="2" w:tplc="934C5E78" w:tentative="1">
      <w:start w:val="1"/>
      <w:numFmt w:val="bullet"/>
      <w:lvlText w:val="•"/>
      <w:lvlJc w:val="left"/>
      <w:pPr>
        <w:tabs>
          <w:tab w:val="num" w:pos="2160"/>
        </w:tabs>
        <w:ind w:left="2160" w:hanging="360"/>
      </w:pPr>
      <w:rPr>
        <w:rFonts w:ascii="Times New Roman" w:hAnsi="Times New Roman" w:hint="default"/>
      </w:rPr>
    </w:lvl>
    <w:lvl w:ilvl="3" w:tplc="95B01110" w:tentative="1">
      <w:start w:val="1"/>
      <w:numFmt w:val="bullet"/>
      <w:lvlText w:val="•"/>
      <w:lvlJc w:val="left"/>
      <w:pPr>
        <w:tabs>
          <w:tab w:val="num" w:pos="2880"/>
        </w:tabs>
        <w:ind w:left="2880" w:hanging="360"/>
      </w:pPr>
      <w:rPr>
        <w:rFonts w:ascii="Times New Roman" w:hAnsi="Times New Roman" w:hint="default"/>
      </w:rPr>
    </w:lvl>
    <w:lvl w:ilvl="4" w:tplc="F43E8DA6" w:tentative="1">
      <w:start w:val="1"/>
      <w:numFmt w:val="bullet"/>
      <w:lvlText w:val="•"/>
      <w:lvlJc w:val="left"/>
      <w:pPr>
        <w:tabs>
          <w:tab w:val="num" w:pos="3600"/>
        </w:tabs>
        <w:ind w:left="3600" w:hanging="360"/>
      </w:pPr>
      <w:rPr>
        <w:rFonts w:ascii="Times New Roman" w:hAnsi="Times New Roman" w:hint="default"/>
      </w:rPr>
    </w:lvl>
    <w:lvl w:ilvl="5" w:tplc="B94ABF78" w:tentative="1">
      <w:start w:val="1"/>
      <w:numFmt w:val="bullet"/>
      <w:lvlText w:val="•"/>
      <w:lvlJc w:val="left"/>
      <w:pPr>
        <w:tabs>
          <w:tab w:val="num" w:pos="4320"/>
        </w:tabs>
        <w:ind w:left="4320" w:hanging="360"/>
      </w:pPr>
      <w:rPr>
        <w:rFonts w:ascii="Times New Roman" w:hAnsi="Times New Roman" w:hint="default"/>
      </w:rPr>
    </w:lvl>
    <w:lvl w:ilvl="6" w:tplc="D33AEDE8" w:tentative="1">
      <w:start w:val="1"/>
      <w:numFmt w:val="bullet"/>
      <w:lvlText w:val="•"/>
      <w:lvlJc w:val="left"/>
      <w:pPr>
        <w:tabs>
          <w:tab w:val="num" w:pos="5040"/>
        </w:tabs>
        <w:ind w:left="5040" w:hanging="360"/>
      </w:pPr>
      <w:rPr>
        <w:rFonts w:ascii="Times New Roman" w:hAnsi="Times New Roman" w:hint="default"/>
      </w:rPr>
    </w:lvl>
    <w:lvl w:ilvl="7" w:tplc="7A629D48" w:tentative="1">
      <w:start w:val="1"/>
      <w:numFmt w:val="bullet"/>
      <w:lvlText w:val="•"/>
      <w:lvlJc w:val="left"/>
      <w:pPr>
        <w:tabs>
          <w:tab w:val="num" w:pos="5760"/>
        </w:tabs>
        <w:ind w:left="5760" w:hanging="360"/>
      </w:pPr>
      <w:rPr>
        <w:rFonts w:ascii="Times New Roman" w:hAnsi="Times New Roman" w:hint="default"/>
      </w:rPr>
    </w:lvl>
    <w:lvl w:ilvl="8" w:tplc="6D6E955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47A132E"/>
    <w:multiLevelType w:val="hybridMultilevel"/>
    <w:tmpl w:val="D8B05AB2"/>
    <w:lvl w:ilvl="0" w:tplc="44C82340">
      <w:start w:val="2"/>
      <w:numFmt w:val="bullet"/>
      <w:lvlText w:val=""/>
      <w:lvlJc w:val="left"/>
      <w:pPr>
        <w:ind w:left="720" w:hanging="360"/>
      </w:pPr>
      <w:rPr>
        <w:rFonts w:ascii="Symbol" w:eastAsia="Arial"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A433F6"/>
    <w:multiLevelType w:val="hybridMultilevel"/>
    <w:tmpl w:val="2376D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442B4D"/>
    <w:multiLevelType w:val="hybridMultilevel"/>
    <w:tmpl w:val="CEC4EC1E"/>
    <w:lvl w:ilvl="0" w:tplc="BE22B78E">
      <w:start w:val="1"/>
      <w:numFmt w:val="bullet"/>
      <w:lvlText w:val="•"/>
      <w:lvlJc w:val="left"/>
      <w:pPr>
        <w:tabs>
          <w:tab w:val="num" w:pos="720"/>
        </w:tabs>
        <w:ind w:left="720" w:hanging="360"/>
      </w:pPr>
      <w:rPr>
        <w:rFonts w:ascii="Arial" w:hAnsi="Arial" w:hint="default"/>
      </w:rPr>
    </w:lvl>
    <w:lvl w:ilvl="1" w:tplc="62B427A6" w:tentative="1">
      <w:start w:val="1"/>
      <w:numFmt w:val="bullet"/>
      <w:lvlText w:val="•"/>
      <w:lvlJc w:val="left"/>
      <w:pPr>
        <w:tabs>
          <w:tab w:val="num" w:pos="1440"/>
        </w:tabs>
        <w:ind w:left="1440" w:hanging="360"/>
      </w:pPr>
      <w:rPr>
        <w:rFonts w:ascii="Arial" w:hAnsi="Arial" w:hint="default"/>
      </w:rPr>
    </w:lvl>
    <w:lvl w:ilvl="2" w:tplc="70748A22" w:tentative="1">
      <w:start w:val="1"/>
      <w:numFmt w:val="bullet"/>
      <w:lvlText w:val="•"/>
      <w:lvlJc w:val="left"/>
      <w:pPr>
        <w:tabs>
          <w:tab w:val="num" w:pos="2160"/>
        </w:tabs>
        <w:ind w:left="2160" w:hanging="360"/>
      </w:pPr>
      <w:rPr>
        <w:rFonts w:ascii="Arial" w:hAnsi="Arial" w:hint="default"/>
      </w:rPr>
    </w:lvl>
    <w:lvl w:ilvl="3" w:tplc="AEBA920C" w:tentative="1">
      <w:start w:val="1"/>
      <w:numFmt w:val="bullet"/>
      <w:lvlText w:val="•"/>
      <w:lvlJc w:val="left"/>
      <w:pPr>
        <w:tabs>
          <w:tab w:val="num" w:pos="2880"/>
        </w:tabs>
        <w:ind w:left="2880" w:hanging="360"/>
      </w:pPr>
      <w:rPr>
        <w:rFonts w:ascii="Arial" w:hAnsi="Arial" w:hint="default"/>
      </w:rPr>
    </w:lvl>
    <w:lvl w:ilvl="4" w:tplc="7F3A44E2" w:tentative="1">
      <w:start w:val="1"/>
      <w:numFmt w:val="bullet"/>
      <w:lvlText w:val="•"/>
      <w:lvlJc w:val="left"/>
      <w:pPr>
        <w:tabs>
          <w:tab w:val="num" w:pos="3600"/>
        </w:tabs>
        <w:ind w:left="3600" w:hanging="360"/>
      </w:pPr>
      <w:rPr>
        <w:rFonts w:ascii="Arial" w:hAnsi="Arial" w:hint="default"/>
      </w:rPr>
    </w:lvl>
    <w:lvl w:ilvl="5" w:tplc="F2147124" w:tentative="1">
      <w:start w:val="1"/>
      <w:numFmt w:val="bullet"/>
      <w:lvlText w:val="•"/>
      <w:lvlJc w:val="left"/>
      <w:pPr>
        <w:tabs>
          <w:tab w:val="num" w:pos="4320"/>
        </w:tabs>
        <w:ind w:left="4320" w:hanging="360"/>
      </w:pPr>
      <w:rPr>
        <w:rFonts w:ascii="Arial" w:hAnsi="Arial" w:hint="default"/>
      </w:rPr>
    </w:lvl>
    <w:lvl w:ilvl="6" w:tplc="0CF0A468" w:tentative="1">
      <w:start w:val="1"/>
      <w:numFmt w:val="bullet"/>
      <w:lvlText w:val="•"/>
      <w:lvlJc w:val="left"/>
      <w:pPr>
        <w:tabs>
          <w:tab w:val="num" w:pos="5040"/>
        </w:tabs>
        <w:ind w:left="5040" w:hanging="360"/>
      </w:pPr>
      <w:rPr>
        <w:rFonts w:ascii="Arial" w:hAnsi="Arial" w:hint="default"/>
      </w:rPr>
    </w:lvl>
    <w:lvl w:ilvl="7" w:tplc="C6C4F5E2" w:tentative="1">
      <w:start w:val="1"/>
      <w:numFmt w:val="bullet"/>
      <w:lvlText w:val="•"/>
      <w:lvlJc w:val="left"/>
      <w:pPr>
        <w:tabs>
          <w:tab w:val="num" w:pos="5760"/>
        </w:tabs>
        <w:ind w:left="5760" w:hanging="360"/>
      </w:pPr>
      <w:rPr>
        <w:rFonts w:ascii="Arial" w:hAnsi="Arial" w:hint="default"/>
      </w:rPr>
    </w:lvl>
    <w:lvl w:ilvl="8" w:tplc="9402A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03117F"/>
    <w:multiLevelType w:val="multilevel"/>
    <w:tmpl w:val="DA34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6C4EE1"/>
    <w:multiLevelType w:val="hybridMultilevel"/>
    <w:tmpl w:val="8FE4A728"/>
    <w:lvl w:ilvl="0" w:tplc="157C9260">
      <w:start w:val="1"/>
      <w:numFmt w:val="bullet"/>
      <w:lvlText w:val="•"/>
      <w:lvlJc w:val="left"/>
      <w:pPr>
        <w:tabs>
          <w:tab w:val="num" w:pos="720"/>
        </w:tabs>
        <w:ind w:left="720" w:hanging="360"/>
      </w:pPr>
      <w:rPr>
        <w:rFonts w:ascii="Times New Roman" w:hAnsi="Times New Roman" w:hint="default"/>
      </w:rPr>
    </w:lvl>
    <w:lvl w:ilvl="1" w:tplc="D9FE64A6" w:tentative="1">
      <w:start w:val="1"/>
      <w:numFmt w:val="bullet"/>
      <w:lvlText w:val="•"/>
      <w:lvlJc w:val="left"/>
      <w:pPr>
        <w:tabs>
          <w:tab w:val="num" w:pos="1440"/>
        </w:tabs>
        <w:ind w:left="1440" w:hanging="360"/>
      </w:pPr>
      <w:rPr>
        <w:rFonts w:ascii="Times New Roman" w:hAnsi="Times New Roman" w:hint="default"/>
      </w:rPr>
    </w:lvl>
    <w:lvl w:ilvl="2" w:tplc="912E282C" w:tentative="1">
      <w:start w:val="1"/>
      <w:numFmt w:val="bullet"/>
      <w:lvlText w:val="•"/>
      <w:lvlJc w:val="left"/>
      <w:pPr>
        <w:tabs>
          <w:tab w:val="num" w:pos="2160"/>
        </w:tabs>
        <w:ind w:left="2160" w:hanging="360"/>
      </w:pPr>
      <w:rPr>
        <w:rFonts w:ascii="Times New Roman" w:hAnsi="Times New Roman" w:hint="default"/>
      </w:rPr>
    </w:lvl>
    <w:lvl w:ilvl="3" w:tplc="95CADFE0" w:tentative="1">
      <w:start w:val="1"/>
      <w:numFmt w:val="bullet"/>
      <w:lvlText w:val="•"/>
      <w:lvlJc w:val="left"/>
      <w:pPr>
        <w:tabs>
          <w:tab w:val="num" w:pos="2880"/>
        </w:tabs>
        <w:ind w:left="2880" w:hanging="360"/>
      </w:pPr>
      <w:rPr>
        <w:rFonts w:ascii="Times New Roman" w:hAnsi="Times New Roman" w:hint="default"/>
      </w:rPr>
    </w:lvl>
    <w:lvl w:ilvl="4" w:tplc="43C40524" w:tentative="1">
      <w:start w:val="1"/>
      <w:numFmt w:val="bullet"/>
      <w:lvlText w:val="•"/>
      <w:lvlJc w:val="left"/>
      <w:pPr>
        <w:tabs>
          <w:tab w:val="num" w:pos="3600"/>
        </w:tabs>
        <w:ind w:left="3600" w:hanging="360"/>
      </w:pPr>
      <w:rPr>
        <w:rFonts w:ascii="Times New Roman" w:hAnsi="Times New Roman" w:hint="default"/>
      </w:rPr>
    </w:lvl>
    <w:lvl w:ilvl="5" w:tplc="B7223B92" w:tentative="1">
      <w:start w:val="1"/>
      <w:numFmt w:val="bullet"/>
      <w:lvlText w:val="•"/>
      <w:lvlJc w:val="left"/>
      <w:pPr>
        <w:tabs>
          <w:tab w:val="num" w:pos="4320"/>
        </w:tabs>
        <w:ind w:left="4320" w:hanging="360"/>
      </w:pPr>
      <w:rPr>
        <w:rFonts w:ascii="Times New Roman" w:hAnsi="Times New Roman" w:hint="default"/>
      </w:rPr>
    </w:lvl>
    <w:lvl w:ilvl="6" w:tplc="D0AC0C20" w:tentative="1">
      <w:start w:val="1"/>
      <w:numFmt w:val="bullet"/>
      <w:lvlText w:val="•"/>
      <w:lvlJc w:val="left"/>
      <w:pPr>
        <w:tabs>
          <w:tab w:val="num" w:pos="5040"/>
        </w:tabs>
        <w:ind w:left="5040" w:hanging="360"/>
      </w:pPr>
      <w:rPr>
        <w:rFonts w:ascii="Times New Roman" w:hAnsi="Times New Roman" w:hint="default"/>
      </w:rPr>
    </w:lvl>
    <w:lvl w:ilvl="7" w:tplc="70C84CE4" w:tentative="1">
      <w:start w:val="1"/>
      <w:numFmt w:val="bullet"/>
      <w:lvlText w:val="•"/>
      <w:lvlJc w:val="left"/>
      <w:pPr>
        <w:tabs>
          <w:tab w:val="num" w:pos="5760"/>
        </w:tabs>
        <w:ind w:left="5760" w:hanging="360"/>
      </w:pPr>
      <w:rPr>
        <w:rFonts w:ascii="Times New Roman" w:hAnsi="Times New Roman" w:hint="default"/>
      </w:rPr>
    </w:lvl>
    <w:lvl w:ilvl="8" w:tplc="314EFC96" w:tentative="1">
      <w:start w:val="1"/>
      <w:numFmt w:val="bullet"/>
      <w:lvlText w:val="•"/>
      <w:lvlJc w:val="left"/>
      <w:pPr>
        <w:tabs>
          <w:tab w:val="num" w:pos="6480"/>
        </w:tabs>
        <w:ind w:left="6480" w:hanging="360"/>
      </w:pPr>
      <w:rPr>
        <w:rFonts w:ascii="Times New Roman" w:hAnsi="Times New Roman" w:hint="default"/>
      </w:rPr>
    </w:lvl>
  </w:abstractNum>
  <w:num w:numId="1" w16cid:durableId="1838225294">
    <w:abstractNumId w:val="13"/>
  </w:num>
  <w:num w:numId="2" w16cid:durableId="1062486711">
    <w:abstractNumId w:val="2"/>
  </w:num>
  <w:num w:numId="3" w16cid:durableId="1338462102">
    <w:abstractNumId w:val="4"/>
  </w:num>
  <w:num w:numId="4" w16cid:durableId="749500575">
    <w:abstractNumId w:val="8"/>
  </w:num>
  <w:num w:numId="5" w16cid:durableId="2087216921">
    <w:abstractNumId w:val="7"/>
  </w:num>
  <w:num w:numId="6" w16cid:durableId="1162156088">
    <w:abstractNumId w:val="3"/>
  </w:num>
  <w:num w:numId="7" w16cid:durableId="1750693419">
    <w:abstractNumId w:val="6"/>
  </w:num>
  <w:num w:numId="8" w16cid:durableId="1904680788">
    <w:abstractNumId w:val="15"/>
  </w:num>
  <w:num w:numId="9" w16cid:durableId="645089446">
    <w:abstractNumId w:val="10"/>
  </w:num>
  <w:num w:numId="10" w16cid:durableId="1476408114">
    <w:abstractNumId w:val="0"/>
  </w:num>
  <w:num w:numId="11" w16cid:durableId="647788049">
    <w:abstractNumId w:val="1"/>
  </w:num>
  <w:num w:numId="12" w16cid:durableId="137695807">
    <w:abstractNumId w:val="14"/>
  </w:num>
  <w:num w:numId="13" w16cid:durableId="1749771665">
    <w:abstractNumId w:val="9"/>
  </w:num>
  <w:num w:numId="14" w16cid:durableId="68164605">
    <w:abstractNumId w:val="12"/>
  </w:num>
  <w:num w:numId="15" w16cid:durableId="1395615454">
    <w:abstractNumId w:val="5"/>
  </w:num>
  <w:num w:numId="16" w16cid:durableId="15268717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E6"/>
    <w:rsid w:val="00002E90"/>
    <w:rsid w:val="00003542"/>
    <w:rsid w:val="00003B01"/>
    <w:rsid w:val="0001024B"/>
    <w:rsid w:val="0001125B"/>
    <w:rsid w:val="00012C07"/>
    <w:rsid w:val="000152F2"/>
    <w:rsid w:val="000167A5"/>
    <w:rsid w:val="000167F8"/>
    <w:rsid w:val="00017E23"/>
    <w:rsid w:val="000211B2"/>
    <w:rsid w:val="00021592"/>
    <w:rsid w:val="00025E03"/>
    <w:rsid w:val="00026518"/>
    <w:rsid w:val="000271C0"/>
    <w:rsid w:val="00031424"/>
    <w:rsid w:val="000315F9"/>
    <w:rsid w:val="0003321C"/>
    <w:rsid w:val="0003737E"/>
    <w:rsid w:val="00037F78"/>
    <w:rsid w:val="00050797"/>
    <w:rsid w:val="00054556"/>
    <w:rsid w:val="00056C8C"/>
    <w:rsid w:val="00057957"/>
    <w:rsid w:val="00062DFE"/>
    <w:rsid w:val="00063574"/>
    <w:rsid w:val="0006396B"/>
    <w:rsid w:val="000676E2"/>
    <w:rsid w:val="0006785C"/>
    <w:rsid w:val="00067F23"/>
    <w:rsid w:val="00076C51"/>
    <w:rsid w:val="00077A0B"/>
    <w:rsid w:val="00084AC1"/>
    <w:rsid w:val="00085922"/>
    <w:rsid w:val="00092DC6"/>
    <w:rsid w:val="00093C83"/>
    <w:rsid w:val="0009450C"/>
    <w:rsid w:val="000979B2"/>
    <w:rsid w:val="000A05CA"/>
    <w:rsid w:val="000A3407"/>
    <w:rsid w:val="000A36B1"/>
    <w:rsid w:val="000A4012"/>
    <w:rsid w:val="000A59F8"/>
    <w:rsid w:val="000A779E"/>
    <w:rsid w:val="000B197B"/>
    <w:rsid w:val="000B2E4F"/>
    <w:rsid w:val="000B3E04"/>
    <w:rsid w:val="000C0480"/>
    <w:rsid w:val="000C29A4"/>
    <w:rsid w:val="000C701A"/>
    <w:rsid w:val="000D2632"/>
    <w:rsid w:val="000D61F6"/>
    <w:rsid w:val="000E1D1D"/>
    <w:rsid w:val="000E3831"/>
    <w:rsid w:val="000E51AD"/>
    <w:rsid w:val="000E6EBC"/>
    <w:rsid w:val="000F21F1"/>
    <w:rsid w:val="000F2813"/>
    <w:rsid w:val="000F2AF9"/>
    <w:rsid w:val="000F3035"/>
    <w:rsid w:val="000F4213"/>
    <w:rsid w:val="000F568C"/>
    <w:rsid w:val="000F638D"/>
    <w:rsid w:val="000F7EE1"/>
    <w:rsid w:val="00100CC3"/>
    <w:rsid w:val="001010B8"/>
    <w:rsid w:val="001024AA"/>
    <w:rsid w:val="00103161"/>
    <w:rsid w:val="0010404C"/>
    <w:rsid w:val="00104FD7"/>
    <w:rsid w:val="001068E3"/>
    <w:rsid w:val="00107A28"/>
    <w:rsid w:val="00110D37"/>
    <w:rsid w:val="001179A1"/>
    <w:rsid w:val="00120752"/>
    <w:rsid w:val="001216E7"/>
    <w:rsid w:val="00122E5C"/>
    <w:rsid w:val="00122F0D"/>
    <w:rsid w:val="00124BBC"/>
    <w:rsid w:val="00126707"/>
    <w:rsid w:val="00127A3A"/>
    <w:rsid w:val="00133BF8"/>
    <w:rsid w:val="001347CF"/>
    <w:rsid w:val="0013738D"/>
    <w:rsid w:val="00140477"/>
    <w:rsid w:val="0014071F"/>
    <w:rsid w:val="00140D1A"/>
    <w:rsid w:val="00143161"/>
    <w:rsid w:val="0014341B"/>
    <w:rsid w:val="00144BAB"/>
    <w:rsid w:val="00145F30"/>
    <w:rsid w:val="0015014F"/>
    <w:rsid w:val="0015312E"/>
    <w:rsid w:val="00154489"/>
    <w:rsid w:val="0015500A"/>
    <w:rsid w:val="00157CB2"/>
    <w:rsid w:val="00161AD7"/>
    <w:rsid w:val="00161C88"/>
    <w:rsid w:val="00165079"/>
    <w:rsid w:val="00167F27"/>
    <w:rsid w:val="00171BFA"/>
    <w:rsid w:val="00175924"/>
    <w:rsid w:val="001818B1"/>
    <w:rsid w:val="00183297"/>
    <w:rsid w:val="001834FF"/>
    <w:rsid w:val="00184355"/>
    <w:rsid w:val="00186B85"/>
    <w:rsid w:val="00186DF0"/>
    <w:rsid w:val="00190AF4"/>
    <w:rsid w:val="00195F02"/>
    <w:rsid w:val="001967E9"/>
    <w:rsid w:val="00197957"/>
    <w:rsid w:val="00197CFB"/>
    <w:rsid w:val="001A2F05"/>
    <w:rsid w:val="001A7B56"/>
    <w:rsid w:val="001B52B6"/>
    <w:rsid w:val="001B57D7"/>
    <w:rsid w:val="001B5C67"/>
    <w:rsid w:val="001B6687"/>
    <w:rsid w:val="001C6845"/>
    <w:rsid w:val="001D2E3A"/>
    <w:rsid w:val="001E22A2"/>
    <w:rsid w:val="001E576A"/>
    <w:rsid w:val="001E6DE0"/>
    <w:rsid w:val="001E7366"/>
    <w:rsid w:val="001E7555"/>
    <w:rsid w:val="001F0C64"/>
    <w:rsid w:val="001F1C26"/>
    <w:rsid w:val="001F2AF6"/>
    <w:rsid w:val="001F2C02"/>
    <w:rsid w:val="001F35AE"/>
    <w:rsid w:val="001F3953"/>
    <w:rsid w:val="001F46E1"/>
    <w:rsid w:val="001F66EB"/>
    <w:rsid w:val="001F6D07"/>
    <w:rsid w:val="0020022A"/>
    <w:rsid w:val="00205A4F"/>
    <w:rsid w:val="0020681C"/>
    <w:rsid w:val="0021015E"/>
    <w:rsid w:val="00210345"/>
    <w:rsid w:val="00213430"/>
    <w:rsid w:val="002168C5"/>
    <w:rsid w:val="0022561F"/>
    <w:rsid w:val="00231F0E"/>
    <w:rsid w:val="00234531"/>
    <w:rsid w:val="00234CA7"/>
    <w:rsid w:val="00235585"/>
    <w:rsid w:val="00241A76"/>
    <w:rsid w:val="002457E3"/>
    <w:rsid w:val="00250550"/>
    <w:rsid w:val="0025094B"/>
    <w:rsid w:val="00250EF9"/>
    <w:rsid w:val="00252782"/>
    <w:rsid w:val="00254F1B"/>
    <w:rsid w:val="0025789E"/>
    <w:rsid w:val="002607FF"/>
    <w:rsid w:val="00263F63"/>
    <w:rsid w:val="0026449D"/>
    <w:rsid w:val="00264954"/>
    <w:rsid w:val="002672E0"/>
    <w:rsid w:val="00270C25"/>
    <w:rsid w:val="00272A92"/>
    <w:rsid w:val="002746F1"/>
    <w:rsid w:val="002748F6"/>
    <w:rsid w:val="00274D0E"/>
    <w:rsid w:val="002758D2"/>
    <w:rsid w:val="00283222"/>
    <w:rsid w:val="002855B9"/>
    <w:rsid w:val="00287A16"/>
    <w:rsid w:val="00287FAE"/>
    <w:rsid w:val="0029588A"/>
    <w:rsid w:val="00295DDF"/>
    <w:rsid w:val="0029650C"/>
    <w:rsid w:val="00297BBD"/>
    <w:rsid w:val="002A0B8B"/>
    <w:rsid w:val="002A4A3C"/>
    <w:rsid w:val="002A50D7"/>
    <w:rsid w:val="002A57E6"/>
    <w:rsid w:val="002A57EB"/>
    <w:rsid w:val="002A5AD5"/>
    <w:rsid w:val="002A71B5"/>
    <w:rsid w:val="002B1384"/>
    <w:rsid w:val="002B3B23"/>
    <w:rsid w:val="002B548A"/>
    <w:rsid w:val="002B5C5A"/>
    <w:rsid w:val="002B78E1"/>
    <w:rsid w:val="002B7B94"/>
    <w:rsid w:val="002C0B35"/>
    <w:rsid w:val="002C0BCA"/>
    <w:rsid w:val="002C3CD8"/>
    <w:rsid w:val="002C42B1"/>
    <w:rsid w:val="002C73DA"/>
    <w:rsid w:val="002D08AD"/>
    <w:rsid w:val="002D1830"/>
    <w:rsid w:val="002D1E91"/>
    <w:rsid w:val="002D521A"/>
    <w:rsid w:val="002D5309"/>
    <w:rsid w:val="002D5CA3"/>
    <w:rsid w:val="002D738B"/>
    <w:rsid w:val="002D7B2B"/>
    <w:rsid w:val="002E205C"/>
    <w:rsid w:val="002E77CE"/>
    <w:rsid w:val="002F076F"/>
    <w:rsid w:val="002F212E"/>
    <w:rsid w:val="002F5A5A"/>
    <w:rsid w:val="002F7AB0"/>
    <w:rsid w:val="00305029"/>
    <w:rsid w:val="003058F5"/>
    <w:rsid w:val="003063B1"/>
    <w:rsid w:val="00306EF9"/>
    <w:rsid w:val="0031356E"/>
    <w:rsid w:val="0031395E"/>
    <w:rsid w:val="00323C08"/>
    <w:rsid w:val="003251AB"/>
    <w:rsid w:val="00326BC3"/>
    <w:rsid w:val="00332276"/>
    <w:rsid w:val="00332356"/>
    <w:rsid w:val="00332A85"/>
    <w:rsid w:val="003354D5"/>
    <w:rsid w:val="0034066A"/>
    <w:rsid w:val="003448CD"/>
    <w:rsid w:val="00346E01"/>
    <w:rsid w:val="00347F4D"/>
    <w:rsid w:val="0035136E"/>
    <w:rsid w:val="003513BD"/>
    <w:rsid w:val="00351831"/>
    <w:rsid w:val="00351BAF"/>
    <w:rsid w:val="00357B3D"/>
    <w:rsid w:val="00366511"/>
    <w:rsid w:val="0036731F"/>
    <w:rsid w:val="00367A93"/>
    <w:rsid w:val="00370813"/>
    <w:rsid w:val="003725A7"/>
    <w:rsid w:val="00374AB9"/>
    <w:rsid w:val="003805F0"/>
    <w:rsid w:val="003826CE"/>
    <w:rsid w:val="003837D0"/>
    <w:rsid w:val="0038412E"/>
    <w:rsid w:val="003874CA"/>
    <w:rsid w:val="003902B8"/>
    <w:rsid w:val="00392715"/>
    <w:rsid w:val="00395349"/>
    <w:rsid w:val="0039703A"/>
    <w:rsid w:val="003A12CB"/>
    <w:rsid w:val="003A1334"/>
    <w:rsid w:val="003A1E80"/>
    <w:rsid w:val="003A3A72"/>
    <w:rsid w:val="003A40D5"/>
    <w:rsid w:val="003A4758"/>
    <w:rsid w:val="003A5B67"/>
    <w:rsid w:val="003A6034"/>
    <w:rsid w:val="003A6BB3"/>
    <w:rsid w:val="003A7AA8"/>
    <w:rsid w:val="003B6F10"/>
    <w:rsid w:val="003B7AC0"/>
    <w:rsid w:val="003C60BE"/>
    <w:rsid w:val="003D53A4"/>
    <w:rsid w:val="003D6015"/>
    <w:rsid w:val="003D668C"/>
    <w:rsid w:val="003D759A"/>
    <w:rsid w:val="003E01FF"/>
    <w:rsid w:val="003E0B3D"/>
    <w:rsid w:val="003E1AB9"/>
    <w:rsid w:val="003E2558"/>
    <w:rsid w:val="003E564D"/>
    <w:rsid w:val="003F19CE"/>
    <w:rsid w:val="003F43D2"/>
    <w:rsid w:val="00401A2D"/>
    <w:rsid w:val="00403A40"/>
    <w:rsid w:val="00403CC4"/>
    <w:rsid w:val="0040641F"/>
    <w:rsid w:val="00407FD4"/>
    <w:rsid w:val="00413C73"/>
    <w:rsid w:val="004179A0"/>
    <w:rsid w:val="004201DD"/>
    <w:rsid w:val="00420244"/>
    <w:rsid w:val="00423378"/>
    <w:rsid w:val="00430C94"/>
    <w:rsid w:val="00430D12"/>
    <w:rsid w:val="00431F04"/>
    <w:rsid w:val="00432AB9"/>
    <w:rsid w:val="004339FA"/>
    <w:rsid w:val="004341F1"/>
    <w:rsid w:val="004425A7"/>
    <w:rsid w:val="00444146"/>
    <w:rsid w:val="00445483"/>
    <w:rsid w:val="00446709"/>
    <w:rsid w:val="00451366"/>
    <w:rsid w:val="00455AF9"/>
    <w:rsid w:val="00455C00"/>
    <w:rsid w:val="00464BC9"/>
    <w:rsid w:val="00466904"/>
    <w:rsid w:val="00466FF9"/>
    <w:rsid w:val="00467739"/>
    <w:rsid w:val="00470C6C"/>
    <w:rsid w:val="004719F3"/>
    <w:rsid w:val="00473325"/>
    <w:rsid w:val="004771F0"/>
    <w:rsid w:val="00480A05"/>
    <w:rsid w:val="00482E40"/>
    <w:rsid w:val="0048658C"/>
    <w:rsid w:val="00486798"/>
    <w:rsid w:val="00487667"/>
    <w:rsid w:val="004936D9"/>
    <w:rsid w:val="00493F5A"/>
    <w:rsid w:val="00495D3D"/>
    <w:rsid w:val="004A0548"/>
    <w:rsid w:val="004A3038"/>
    <w:rsid w:val="004A7411"/>
    <w:rsid w:val="004B0E0F"/>
    <w:rsid w:val="004B473D"/>
    <w:rsid w:val="004C2AB3"/>
    <w:rsid w:val="004C3D6E"/>
    <w:rsid w:val="004C4A4B"/>
    <w:rsid w:val="004C58C4"/>
    <w:rsid w:val="004C691A"/>
    <w:rsid w:val="004D06F1"/>
    <w:rsid w:val="004D17C3"/>
    <w:rsid w:val="004D3ADF"/>
    <w:rsid w:val="004D4972"/>
    <w:rsid w:val="004D4E55"/>
    <w:rsid w:val="004E0D68"/>
    <w:rsid w:val="004E13F3"/>
    <w:rsid w:val="004E65FD"/>
    <w:rsid w:val="004E79B4"/>
    <w:rsid w:val="004E7B51"/>
    <w:rsid w:val="004F4C06"/>
    <w:rsid w:val="004F6510"/>
    <w:rsid w:val="004F7C55"/>
    <w:rsid w:val="0050100E"/>
    <w:rsid w:val="00506C52"/>
    <w:rsid w:val="00511571"/>
    <w:rsid w:val="005151E8"/>
    <w:rsid w:val="005229F5"/>
    <w:rsid w:val="005257CE"/>
    <w:rsid w:val="00527E9A"/>
    <w:rsid w:val="00532709"/>
    <w:rsid w:val="00532BBB"/>
    <w:rsid w:val="00533DCD"/>
    <w:rsid w:val="00534AF6"/>
    <w:rsid w:val="00550530"/>
    <w:rsid w:val="00552E7F"/>
    <w:rsid w:val="00553642"/>
    <w:rsid w:val="0055449F"/>
    <w:rsid w:val="00555B3B"/>
    <w:rsid w:val="00556893"/>
    <w:rsid w:val="005606AD"/>
    <w:rsid w:val="00563317"/>
    <w:rsid w:val="00563493"/>
    <w:rsid w:val="00567AB7"/>
    <w:rsid w:val="00572395"/>
    <w:rsid w:val="005756D6"/>
    <w:rsid w:val="005814D2"/>
    <w:rsid w:val="00583BE8"/>
    <w:rsid w:val="00583F60"/>
    <w:rsid w:val="00584803"/>
    <w:rsid w:val="00585621"/>
    <w:rsid w:val="00587DAB"/>
    <w:rsid w:val="0059007E"/>
    <w:rsid w:val="00594434"/>
    <w:rsid w:val="005951CD"/>
    <w:rsid w:val="005958FB"/>
    <w:rsid w:val="00595FF0"/>
    <w:rsid w:val="005974C4"/>
    <w:rsid w:val="005A383E"/>
    <w:rsid w:val="005A65F8"/>
    <w:rsid w:val="005A76AB"/>
    <w:rsid w:val="005A76D6"/>
    <w:rsid w:val="005A7E4C"/>
    <w:rsid w:val="005B0425"/>
    <w:rsid w:val="005B56C5"/>
    <w:rsid w:val="005B62C4"/>
    <w:rsid w:val="005C0433"/>
    <w:rsid w:val="005C15FF"/>
    <w:rsid w:val="005C6501"/>
    <w:rsid w:val="005D06F8"/>
    <w:rsid w:val="005D510E"/>
    <w:rsid w:val="005D5EF1"/>
    <w:rsid w:val="005D68DA"/>
    <w:rsid w:val="005E2194"/>
    <w:rsid w:val="005E251E"/>
    <w:rsid w:val="005E5C74"/>
    <w:rsid w:val="005F1524"/>
    <w:rsid w:val="005F5704"/>
    <w:rsid w:val="005F5927"/>
    <w:rsid w:val="005F6179"/>
    <w:rsid w:val="00600115"/>
    <w:rsid w:val="0060682A"/>
    <w:rsid w:val="00607C85"/>
    <w:rsid w:val="0061017E"/>
    <w:rsid w:val="00613003"/>
    <w:rsid w:val="00620647"/>
    <w:rsid w:val="00621286"/>
    <w:rsid w:val="00625B7B"/>
    <w:rsid w:val="006269B4"/>
    <w:rsid w:val="0062763D"/>
    <w:rsid w:val="006305A9"/>
    <w:rsid w:val="0063339E"/>
    <w:rsid w:val="00634A92"/>
    <w:rsid w:val="00634FA8"/>
    <w:rsid w:val="00637159"/>
    <w:rsid w:val="00637ED2"/>
    <w:rsid w:val="00642439"/>
    <w:rsid w:val="00643E7D"/>
    <w:rsid w:val="00645EF0"/>
    <w:rsid w:val="006504E4"/>
    <w:rsid w:val="00651B51"/>
    <w:rsid w:val="0065319B"/>
    <w:rsid w:val="00653C14"/>
    <w:rsid w:val="0066135B"/>
    <w:rsid w:val="0066147D"/>
    <w:rsid w:val="006641AD"/>
    <w:rsid w:val="006666AE"/>
    <w:rsid w:val="006713D5"/>
    <w:rsid w:val="00674822"/>
    <w:rsid w:val="006800D8"/>
    <w:rsid w:val="00682056"/>
    <w:rsid w:val="0068285B"/>
    <w:rsid w:val="00682FE8"/>
    <w:rsid w:val="006851F4"/>
    <w:rsid w:val="00685DA9"/>
    <w:rsid w:val="006867BA"/>
    <w:rsid w:val="006870A4"/>
    <w:rsid w:val="00692898"/>
    <w:rsid w:val="006946B7"/>
    <w:rsid w:val="006A285F"/>
    <w:rsid w:val="006A2B0E"/>
    <w:rsid w:val="006A2C8C"/>
    <w:rsid w:val="006A2E1C"/>
    <w:rsid w:val="006A443A"/>
    <w:rsid w:val="006B210C"/>
    <w:rsid w:val="006B44E0"/>
    <w:rsid w:val="006B61AC"/>
    <w:rsid w:val="006B7B9E"/>
    <w:rsid w:val="006C0986"/>
    <w:rsid w:val="006C30B8"/>
    <w:rsid w:val="006C6243"/>
    <w:rsid w:val="006C6B06"/>
    <w:rsid w:val="006C7120"/>
    <w:rsid w:val="006C73B1"/>
    <w:rsid w:val="006D217E"/>
    <w:rsid w:val="006D3862"/>
    <w:rsid w:val="006E32D1"/>
    <w:rsid w:val="006E5A58"/>
    <w:rsid w:val="006E5C9C"/>
    <w:rsid w:val="006E70D1"/>
    <w:rsid w:val="006F02E5"/>
    <w:rsid w:val="006F17B9"/>
    <w:rsid w:val="006F1949"/>
    <w:rsid w:val="006F2B67"/>
    <w:rsid w:val="006F2CC2"/>
    <w:rsid w:val="006F6C91"/>
    <w:rsid w:val="00701502"/>
    <w:rsid w:val="00704D4A"/>
    <w:rsid w:val="007056DB"/>
    <w:rsid w:val="00706444"/>
    <w:rsid w:val="007104E4"/>
    <w:rsid w:val="00714B4D"/>
    <w:rsid w:val="00725D78"/>
    <w:rsid w:val="00726A34"/>
    <w:rsid w:val="00727491"/>
    <w:rsid w:val="00727772"/>
    <w:rsid w:val="00727F68"/>
    <w:rsid w:val="0073273A"/>
    <w:rsid w:val="007352F5"/>
    <w:rsid w:val="007364E5"/>
    <w:rsid w:val="007368F0"/>
    <w:rsid w:val="00743C9F"/>
    <w:rsid w:val="00746D6B"/>
    <w:rsid w:val="00750D47"/>
    <w:rsid w:val="00753AEE"/>
    <w:rsid w:val="00753B62"/>
    <w:rsid w:val="00753F91"/>
    <w:rsid w:val="00754C24"/>
    <w:rsid w:val="007626DF"/>
    <w:rsid w:val="00762EE6"/>
    <w:rsid w:val="00763D8D"/>
    <w:rsid w:val="00764CA1"/>
    <w:rsid w:val="0076501B"/>
    <w:rsid w:val="00770F0B"/>
    <w:rsid w:val="00772282"/>
    <w:rsid w:val="00777C30"/>
    <w:rsid w:val="00777E79"/>
    <w:rsid w:val="00784F86"/>
    <w:rsid w:val="00786DBB"/>
    <w:rsid w:val="00790B3B"/>
    <w:rsid w:val="00791853"/>
    <w:rsid w:val="00796C0F"/>
    <w:rsid w:val="00797C3B"/>
    <w:rsid w:val="007A0D80"/>
    <w:rsid w:val="007A28CA"/>
    <w:rsid w:val="007A3828"/>
    <w:rsid w:val="007B0598"/>
    <w:rsid w:val="007B1608"/>
    <w:rsid w:val="007B31B5"/>
    <w:rsid w:val="007B51A7"/>
    <w:rsid w:val="007B702E"/>
    <w:rsid w:val="007B7B0A"/>
    <w:rsid w:val="007C1547"/>
    <w:rsid w:val="007C186C"/>
    <w:rsid w:val="007C5B28"/>
    <w:rsid w:val="007C66FE"/>
    <w:rsid w:val="007C792A"/>
    <w:rsid w:val="007D0AFE"/>
    <w:rsid w:val="007D4370"/>
    <w:rsid w:val="007D54CB"/>
    <w:rsid w:val="007D740A"/>
    <w:rsid w:val="007E15EF"/>
    <w:rsid w:val="007E3186"/>
    <w:rsid w:val="007E37A4"/>
    <w:rsid w:val="007E3C49"/>
    <w:rsid w:val="007E3CC1"/>
    <w:rsid w:val="007F1EA7"/>
    <w:rsid w:val="007F20B7"/>
    <w:rsid w:val="007F3993"/>
    <w:rsid w:val="00803F98"/>
    <w:rsid w:val="00804091"/>
    <w:rsid w:val="00812E2A"/>
    <w:rsid w:val="00815908"/>
    <w:rsid w:val="008160F5"/>
    <w:rsid w:val="00816489"/>
    <w:rsid w:val="00816B9B"/>
    <w:rsid w:val="00817ED8"/>
    <w:rsid w:val="00821C83"/>
    <w:rsid w:val="00822758"/>
    <w:rsid w:val="00824226"/>
    <w:rsid w:val="00825553"/>
    <w:rsid w:val="00825580"/>
    <w:rsid w:val="00827161"/>
    <w:rsid w:val="0083259B"/>
    <w:rsid w:val="00833801"/>
    <w:rsid w:val="0083500E"/>
    <w:rsid w:val="008358CB"/>
    <w:rsid w:val="0083590A"/>
    <w:rsid w:val="00837CE8"/>
    <w:rsid w:val="00837D76"/>
    <w:rsid w:val="00846CAD"/>
    <w:rsid w:val="00847C60"/>
    <w:rsid w:val="0085274F"/>
    <w:rsid w:val="00853FD4"/>
    <w:rsid w:val="00856F71"/>
    <w:rsid w:val="00862844"/>
    <w:rsid w:val="00862FF1"/>
    <w:rsid w:val="0086525B"/>
    <w:rsid w:val="008677CF"/>
    <w:rsid w:val="0087137F"/>
    <w:rsid w:val="00873403"/>
    <w:rsid w:val="00881BC3"/>
    <w:rsid w:val="0088285F"/>
    <w:rsid w:val="008838FE"/>
    <w:rsid w:val="00884CC2"/>
    <w:rsid w:val="00885C31"/>
    <w:rsid w:val="0088773D"/>
    <w:rsid w:val="00892902"/>
    <w:rsid w:val="00892B39"/>
    <w:rsid w:val="00894B2F"/>
    <w:rsid w:val="0089573B"/>
    <w:rsid w:val="00896375"/>
    <w:rsid w:val="00896693"/>
    <w:rsid w:val="008A16E9"/>
    <w:rsid w:val="008A226D"/>
    <w:rsid w:val="008A291C"/>
    <w:rsid w:val="008A34F2"/>
    <w:rsid w:val="008A47FA"/>
    <w:rsid w:val="008A4817"/>
    <w:rsid w:val="008A639E"/>
    <w:rsid w:val="008B22A9"/>
    <w:rsid w:val="008B3622"/>
    <w:rsid w:val="008B366F"/>
    <w:rsid w:val="008B3A07"/>
    <w:rsid w:val="008B4147"/>
    <w:rsid w:val="008B5F92"/>
    <w:rsid w:val="008C0B91"/>
    <w:rsid w:val="008C3AB2"/>
    <w:rsid w:val="008D008D"/>
    <w:rsid w:val="008D1C6D"/>
    <w:rsid w:val="008D6844"/>
    <w:rsid w:val="008E06A1"/>
    <w:rsid w:val="008E1A6E"/>
    <w:rsid w:val="008E2D89"/>
    <w:rsid w:val="008E39EC"/>
    <w:rsid w:val="008E4295"/>
    <w:rsid w:val="008E51F0"/>
    <w:rsid w:val="008E59EF"/>
    <w:rsid w:val="008E7DE2"/>
    <w:rsid w:val="008F0A20"/>
    <w:rsid w:val="008F3C50"/>
    <w:rsid w:val="008F4985"/>
    <w:rsid w:val="008F4ED1"/>
    <w:rsid w:val="008F4FEB"/>
    <w:rsid w:val="008F7A46"/>
    <w:rsid w:val="00902762"/>
    <w:rsid w:val="00903F9F"/>
    <w:rsid w:val="00906779"/>
    <w:rsid w:val="0090750E"/>
    <w:rsid w:val="0090768A"/>
    <w:rsid w:val="00907EE6"/>
    <w:rsid w:val="00910B52"/>
    <w:rsid w:val="00911524"/>
    <w:rsid w:val="0091233A"/>
    <w:rsid w:val="00914F04"/>
    <w:rsid w:val="0091514D"/>
    <w:rsid w:val="009178DB"/>
    <w:rsid w:val="00920B15"/>
    <w:rsid w:val="00921597"/>
    <w:rsid w:val="009236A5"/>
    <w:rsid w:val="0092725C"/>
    <w:rsid w:val="00927BE5"/>
    <w:rsid w:val="00930015"/>
    <w:rsid w:val="00930902"/>
    <w:rsid w:val="009314D0"/>
    <w:rsid w:val="00936DFF"/>
    <w:rsid w:val="0094055C"/>
    <w:rsid w:val="009413AC"/>
    <w:rsid w:val="009414D1"/>
    <w:rsid w:val="00941C32"/>
    <w:rsid w:val="009448A0"/>
    <w:rsid w:val="00944ACE"/>
    <w:rsid w:val="00946DED"/>
    <w:rsid w:val="00951ECC"/>
    <w:rsid w:val="00952785"/>
    <w:rsid w:val="0095548B"/>
    <w:rsid w:val="00956775"/>
    <w:rsid w:val="00956B4C"/>
    <w:rsid w:val="00963245"/>
    <w:rsid w:val="009633F7"/>
    <w:rsid w:val="009660FD"/>
    <w:rsid w:val="009728BA"/>
    <w:rsid w:val="00973523"/>
    <w:rsid w:val="00982E40"/>
    <w:rsid w:val="009842B6"/>
    <w:rsid w:val="00985843"/>
    <w:rsid w:val="009904D9"/>
    <w:rsid w:val="009920C3"/>
    <w:rsid w:val="009933AC"/>
    <w:rsid w:val="00993CE8"/>
    <w:rsid w:val="00997059"/>
    <w:rsid w:val="009A4900"/>
    <w:rsid w:val="009A52BB"/>
    <w:rsid w:val="009A5466"/>
    <w:rsid w:val="009A5EBC"/>
    <w:rsid w:val="009A756A"/>
    <w:rsid w:val="009B0735"/>
    <w:rsid w:val="009B1392"/>
    <w:rsid w:val="009B298E"/>
    <w:rsid w:val="009B45D0"/>
    <w:rsid w:val="009B61F0"/>
    <w:rsid w:val="009C2636"/>
    <w:rsid w:val="009C4DFC"/>
    <w:rsid w:val="009C68F2"/>
    <w:rsid w:val="009D00CF"/>
    <w:rsid w:val="009D379B"/>
    <w:rsid w:val="009D7421"/>
    <w:rsid w:val="009D78E1"/>
    <w:rsid w:val="009E0F99"/>
    <w:rsid w:val="009E2221"/>
    <w:rsid w:val="009E3BCE"/>
    <w:rsid w:val="009E3F27"/>
    <w:rsid w:val="009E4E48"/>
    <w:rsid w:val="009E658A"/>
    <w:rsid w:val="009E69B3"/>
    <w:rsid w:val="009E6F9C"/>
    <w:rsid w:val="009F047D"/>
    <w:rsid w:val="009F0734"/>
    <w:rsid w:val="009F1157"/>
    <w:rsid w:val="009F1214"/>
    <w:rsid w:val="009F2BC3"/>
    <w:rsid w:val="009F40F0"/>
    <w:rsid w:val="009F5D8B"/>
    <w:rsid w:val="009F6978"/>
    <w:rsid w:val="009F7F5B"/>
    <w:rsid w:val="00A034CC"/>
    <w:rsid w:val="00A038C3"/>
    <w:rsid w:val="00A04B76"/>
    <w:rsid w:val="00A07322"/>
    <w:rsid w:val="00A078D3"/>
    <w:rsid w:val="00A10D30"/>
    <w:rsid w:val="00A111BD"/>
    <w:rsid w:val="00A111DE"/>
    <w:rsid w:val="00A1271F"/>
    <w:rsid w:val="00A13BC5"/>
    <w:rsid w:val="00A140AE"/>
    <w:rsid w:val="00A156BA"/>
    <w:rsid w:val="00A1792B"/>
    <w:rsid w:val="00A24ED5"/>
    <w:rsid w:val="00A24F2D"/>
    <w:rsid w:val="00A26209"/>
    <w:rsid w:val="00A27F1C"/>
    <w:rsid w:val="00A33F2C"/>
    <w:rsid w:val="00A41404"/>
    <w:rsid w:val="00A41E11"/>
    <w:rsid w:val="00A43339"/>
    <w:rsid w:val="00A4524A"/>
    <w:rsid w:val="00A45C4C"/>
    <w:rsid w:val="00A5018C"/>
    <w:rsid w:val="00A501AA"/>
    <w:rsid w:val="00A51CCA"/>
    <w:rsid w:val="00A5334D"/>
    <w:rsid w:val="00A53E8A"/>
    <w:rsid w:val="00A54959"/>
    <w:rsid w:val="00A56870"/>
    <w:rsid w:val="00A57A7D"/>
    <w:rsid w:val="00A63549"/>
    <w:rsid w:val="00A6404C"/>
    <w:rsid w:val="00A64370"/>
    <w:rsid w:val="00A644CB"/>
    <w:rsid w:val="00A6576E"/>
    <w:rsid w:val="00A70E29"/>
    <w:rsid w:val="00A710F7"/>
    <w:rsid w:val="00A744E3"/>
    <w:rsid w:val="00A75181"/>
    <w:rsid w:val="00A77814"/>
    <w:rsid w:val="00A8105B"/>
    <w:rsid w:val="00A841FB"/>
    <w:rsid w:val="00A8711F"/>
    <w:rsid w:val="00A87B31"/>
    <w:rsid w:val="00A92049"/>
    <w:rsid w:val="00A927F9"/>
    <w:rsid w:val="00A93212"/>
    <w:rsid w:val="00A933EB"/>
    <w:rsid w:val="00A95ACE"/>
    <w:rsid w:val="00A95E97"/>
    <w:rsid w:val="00A9623D"/>
    <w:rsid w:val="00AA0417"/>
    <w:rsid w:val="00AA0647"/>
    <w:rsid w:val="00AA0A89"/>
    <w:rsid w:val="00AA37DF"/>
    <w:rsid w:val="00AA47CB"/>
    <w:rsid w:val="00AA5448"/>
    <w:rsid w:val="00AA57D6"/>
    <w:rsid w:val="00AA60D8"/>
    <w:rsid w:val="00AA6BB7"/>
    <w:rsid w:val="00AB4862"/>
    <w:rsid w:val="00AB4FBF"/>
    <w:rsid w:val="00AB756A"/>
    <w:rsid w:val="00AB7CB7"/>
    <w:rsid w:val="00AC063F"/>
    <w:rsid w:val="00AC1DD6"/>
    <w:rsid w:val="00AC6D37"/>
    <w:rsid w:val="00AC7B44"/>
    <w:rsid w:val="00AD0854"/>
    <w:rsid w:val="00AD7651"/>
    <w:rsid w:val="00AE07F4"/>
    <w:rsid w:val="00AE0D4F"/>
    <w:rsid w:val="00AE3230"/>
    <w:rsid w:val="00AE4CAC"/>
    <w:rsid w:val="00AE4E43"/>
    <w:rsid w:val="00AE6DF0"/>
    <w:rsid w:val="00AF01DB"/>
    <w:rsid w:val="00AF03A3"/>
    <w:rsid w:val="00AF1918"/>
    <w:rsid w:val="00AF6B67"/>
    <w:rsid w:val="00B00884"/>
    <w:rsid w:val="00B00D2E"/>
    <w:rsid w:val="00B01B5B"/>
    <w:rsid w:val="00B024B8"/>
    <w:rsid w:val="00B02B69"/>
    <w:rsid w:val="00B0532D"/>
    <w:rsid w:val="00B06EA9"/>
    <w:rsid w:val="00B13204"/>
    <w:rsid w:val="00B1566C"/>
    <w:rsid w:val="00B16BD1"/>
    <w:rsid w:val="00B2086C"/>
    <w:rsid w:val="00B21780"/>
    <w:rsid w:val="00B22A4A"/>
    <w:rsid w:val="00B232D8"/>
    <w:rsid w:val="00B233BE"/>
    <w:rsid w:val="00B23417"/>
    <w:rsid w:val="00B26111"/>
    <w:rsid w:val="00B2795A"/>
    <w:rsid w:val="00B30856"/>
    <w:rsid w:val="00B31360"/>
    <w:rsid w:val="00B313E7"/>
    <w:rsid w:val="00B316E7"/>
    <w:rsid w:val="00B3288D"/>
    <w:rsid w:val="00B35243"/>
    <w:rsid w:val="00B41618"/>
    <w:rsid w:val="00B427ED"/>
    <w:rsid w:val="00B43046"/>
    <w:rsid w:val="00B45A69"/>
    <w:rsid w:val="00B45D4C"/>
    <w:rsid w:val="00B4601F"/>
    <w:rsid w:val="00B46345"/>
    <w:rsid w:val="00B47EF7"/>
    <w:rsid w:val="00B509C0"/>
    <w:rsid w:val="00B5318B"/>
    <w:rsid w:val="00B54121"/>
    <w:rsid w:val="00B54A21"/>
    <w:rsid w:val="00B66F6A"/>
    <w:rsid w:val="00B700E2"/>
    <w:rsid w:val="00B73853"/>
    <w:rsid w:val="00B7682C"/>
    <w:rsid w:val="00B8180F"/>
    <w:rsid w:val="00B81E7E"/>
    <w:rsid w:val="00B81F70"/>
    <w:rsid w:val="00B84A88"/>
    <w:rsid w:val="00B86947"/>
    <w:rsid w:val="00B86FA1"/>
    <w:rsid w:val="00B87FE3"/>
    <w:rsid w:val="00B93240"/>
    <w:rsid w:val="00B95E0F"/>
    <w:rsid w:val="00B96034"/>
    <w:rsid w:val="00B96F1F"/>
    <w:rsid w:val="00BA15FC"/>
    <w:rsid w:val="00BA4AC0"/>
    <w:rsid w:val="00BA53AD"/>
    <w:rsid w:val="00BA6B17"/>
    <w:rsid w:val="00BA7347"/>
    <w:rsid w:val="00BB063A"/>
    <w:rsid w:val="00BB0B4E"/>
    <w:rsid w:val="00BB1A60"/>
    <w:rsid w:val="00BB3AEE"/>
    <w:rsid w:val="00BB44A9"/>
    <w:rsid w:val="00BC2835"/>
    <w:rsid w:val="00BC38AE"/>
    <w:rsid w:val="00BC651F"/>
    <w:rsid w:val="00BC6C43"/>
    <w:rsid w:val="00BD1450"/>
    <w:rsid w:val="00BD19AF"/>
    <w:rsid w:val="00BD1A66"/>
    <w:rsid w:val="00BD1B8B"/>
    <w:rsid w:val="00BD2433"/>
    <w:rsid w:val="00BD5519"/>
    <w:rsid w:val="00BD5A7B"/>
    <w:rsid w:val="00BD67D8"/>
    <w:rsid w:val="00BD6F51"/>
    <w:rsid w:val="00BD7241"/>
    <w:rsid w:val="00BE1F3F"/>
    <w:rsid w:val="00BE2B2C"/>
    <w:rsid w:val="00BE58FC"/>
    <w:rsid w:val="00BE599E"/>
    <w:rsid w:val="00BF08B2"/>
    <w:rsid w:val="00BF1F01"/>
    <w:rsid w:val="00BF2A5E"/>
    <w:rsid w:val="00BF3353"/>
    <w:rsid w:val="00BF3C6F"/>
    <w:rsid w:val="00BF4A09"/>
    <w:rsid w:val="00BF4B90"/>
    <w:rsid w:val="00BF6837"/>
    <w:rsid w:val="00BF70CE"/>
    <w:rsid w:val="00C01649"/>
    <w:rsid w:val="00C01881"/>
    <w:rsid w:val="00C03F43"/>
    <w:rsid w:val="00C055F9"/>
    <w:rsid w:val="00C10BC0"/>
    <w:rsid w:val="00C11538"/>
    <w:rsid w:val="00C1228C"/>
    <w:rsid w:val="00C139A3"/>
    <w:rsid w:val="00C13FC0"/>
    <w:rsid w:val="00C16B4E"/>
    <w:rsid w:val="00C17736"/>
    <w:rsid w:val="00C2116F"/>
    <w:rsid w:val="00C2342F"/>
    <w:rsid w:val="00C2364D"/>
    <w:rsid w:val="00C24B6D"/>
    <w:rsid w:val="00C27207"/>
    <w:rsid w:val="00C31FFD"/>
    <w:rsid w:val="00C320B2"/>
    <w:rsid w:val="00C3477A"/>
    <w:rsid w:val="00C350BD"/>
    <w:rsid w:val="00C40FA7"/>
    <w:rsid w:val="00C447AE"/>
    <w:rsid w:val="00C538EB"/>
    <w:rsid w:val="00C60FFE"/>
    <w:rsid w:val="00C66689"/>
    <w:rsid w:val="00C67CF4"/>
    <w:rsid w:val="00C71E18"/>
    <w:rsid w:val="00C7236A"/>
    <w:rsid w:val="00C80898"/>
    <w:rsid w:val="00C82501"/>
    <w:rsid w:val="00C8281C"/>
    <w:rsid w:val="00C83FBB"/>
    <w:rsid w:val="00C85669"/>
    <w:rsid w:val="00C865F0"/>
    <w:rsid w:val="00C9113A"/>
    <w:rsid w:val="00C93428"/>
    <w:rsid w:val="00C93503"/>
    <w:rsid w:val="00C939A9"/>
    <w:rsid w:val="00C9462A"/>
    <w:rsid w:val="00CB1731"/>
    <w:rsid w:val="00CB7BE2"/>
    <w:rsid w:val="00CC1852"/>
    <w:rsid w:val="00CC384C"/>
    <w:rsid w:val="00CD1E1E"/>
    <w:rsid w:val="00CD45B7"/>
    <w:rsid w:val="00CD64B6"/>
    <w:rsid w:val="00CD77B5"/>
    <w:rsid w:val="00CE2EAD"/>
    <w:rsid w:val="00CE49CD"/>
    <w:rsid w:val="00CE6BF5"/>
    <w:rsid w:val="00CF0528"/>
    <w:rsid w:val="00CF1FA7"/>
    <w:rsid w:val="00CF4887"/>
    <w:rsid w:val="00D03483"/>
    <w:rsid w:val="00D05F4D"/>
    <w:rsid w:val="00D060FC"/>
    <w:rsid w:val="00D11912"/>
    <w:rsid w:val="00D1399C"/>
    <w:rsid w:val="00D16302"/>
    <w:rsid w:val="00D173D8"/>
    <w:rsid w:val="00D20847"/>
    <w:rsid w:val="00D224F3"/>
    <w:rsid w:val="00D23945"/>
    <w:rsid w:val="00D2446C"/>
    <w:rsid w:val="00D2505A"/>
    <w:rsid w:val="00D301F6"/>
    <w:rsid w:val="00D31715"/>
    <w:rsid w:val="00D31B20"/>
    <w:rsid w:val="00D367A2"/>
    <w:rsid w:val="00D40333"/>
    <w:rsid w:val="00D41B4F"/>
    <w:rsid w:val="00D41EF5"/>
    <w:rsid w:val="00D42E5A"/>
    <w:rsid w:val="00D436EE"/>
    <w:rsid w:val="00D43D0F"/>
    <w:rsid w:val="00D44F88"/>
    <w:rsid w:val="00D46BA6"/>
    <w:rsid w:val="00D56FB4"/>
    <w:rsid w:val="00D614EA"/>
    <w:rsid w:val="00D63859"/>
    <w:rsid w:val="00D73C37"/>
    <w:rsid w:val="00D8042D"/>
    <w:rsid w:val="00D80CA8"/>
    <w:rsid w:val="00D8271E"/>
    <w:rsid w:val="00D94FCE"/>
    <w:rsid w:val="00DB030B"/>
    <w:rsid w:val="00DB2961"/>
    <w:rsid w:val="00DB7534"/>
    <w:rsid w:val="00DB75D3"/>
    <w:rsid w:val="00DC0520"/>
    <w:rsid w:val="00DC1832"/>
    <w:rsid w:val="00DC3B67"/>
    <w:rsid w:val="00DD080D"/>
    <w:rsid w:val="00DD0C74"/>
    <w:rsid w:val="00DD24F1"/>
    <w:rsid w:val="00DD2841"/>
    <w:rsid w:val="00DE1E51"/>
    <w:rsid w:val="00DE27C7"/>
    <w:rsid w:val="00DE6766"/>
    <w:rsid w:val="00DF0587"/>
    <w:rsid w:val="00DF2AA1"/>
    <w:rsid w:val="00DF2D41"/>
    <w:rsid w:val="00DF3AC4"/>
    <w:rsid w:val="00DF74D1"/>
    <w:rsid w:val="00E02211"/>
    <w:rsid w:val="00E10283"/>
    <w:rsid w:val="00E13B53"/>
    <w:rsid w:val="00E162C1"/>
    <w:rsid w:val="00E16A26"/>
    <w:rsid w:val="00E23684"/>
    <w:rsid w:val="00E24E88"/>
    <w:rsid w:val="00E25F27"/>
    <w:rsid w:val="00E278F4"/>
    <w:rsid w:val="00E30262"/>
    <w:rsid w:val="00E30A6D"/>
    <w:rsid w:val="00E4022C"/>
    <w:rsid w:val="00E4226B"/>
    <w:rsid w:val="00E508C3"/>
    <w:rsid w:val="00E5099C"/>
    <w:rsid w:val="00E53E25"/>
    <w:rsid w:val="00E55F21"/>
    <w:rsid w:val="00E56EF1"/>
    <w:rsid w:val="00E60027"/>
    <w:rsid w:val="00E618A5"/>
    <w:rsid w:val="00E65C96"/>
    <w:rsid w:val="00E65E08"/>
    <w:rsid w:val="00E66CAF"/>
    <w:rsid w:val="00E675DD"/>
    <w:rsid w:val="00E7089F"/>
    <w:rsid w:val="00E818A2"/>
    <w:rsid w:val="00E819C2"/>
    <w:rsid w:val="00E82329"/>
    <w:rsid w:val="00E8619C"/>
    <w:rsid w:val="00E86B30"/>
    <w:rsid w:val="00E86FBA"/>
    <w:rsid w:val="00E91D45"/>
    <w:rsid w:val="00E92F55"/>
    <w:rsid w:val="00E93445"/>
    <w:rsid w:val="00E94018"/>
    <w:rsid w:val="00EA0056"/>
    <w:rsid w:val="00EA0CB1"/>
    <w:rsid w:val="00EA3C72"/>
    <w:rsid w:val="00EA4119"/>
    <w:rsid w:val="00EA4E36"/>
    <w:rsid w:val="00EA7483"/>
    <w:rsid w:val="00EB5F97"/>
    <w:rsid w:val="00EB7C45"/>
    <w:rsid w:val="00EC3747"/>
    <w:rsid w:val="00EC37AD"/>
    <w:rsid w:val="00EC37E6"/>
    <w:rsid w:val="00EC4A30"/>
    <w:rsid w:val="00ED2D85"/>
    <w:rsid w:val="00ED3DE0"/>
    <w:rsid w:val="00ED5BA9"/>
    <w:rsid w:val="00ED6A1E"/>
    <w:rsid w:val="00ED6B4A"/>
    <w:rsid w:val="00EE0143"/>
    <w:rsid w:val="00EE0E3B"/>
    <w:rsid w:val="00EE631F"/>
    <w:rsid w:val="00EF0220"/>
    <w:rsid w:val="00EF107C"/>
    <w:rsid w:val="00EF26FE"/>
    <w:rsid w:val="00EF6EB2"/>
    <w:rsid w:val="00F00B4B"/>
    <w:rsid w:val="00F01362"/>
    <w:rsid w:val="00F01462"/>
    <w:rsid w:val="00F03ECF"/>
    <w:rsid w:val="00F05EBA"/>
    <w:rsid w:val="00F1024F"/>
    <w:rsid w:val="00F1088E"/>
    <w:rsid w:val="00F14108"/>
    <w:rsid w:val="00F14342"/>
    <w:rsid w:val="00F20817"/>
    <w:rsid w:val="00F24FD3"/>
    <w:rsid w:val="00F26207"/>
    <w:rsid w:val="00F26E78"/>
    <w:rsid w:val="00F322BB"/>
    <w:rsid w:val="00F3599F"/>
    <w:rsid w:val="00F36E8D"/>
    <w:rsid w:val="00F41A6E"/>
    <w:rsid w:val="00F424FF"/>
    <w:rsid w:val="00F441C5"/>
    <w:rsid w:val="00F47D49"/>
    <w:rsid w:val="00F50FC7"/>
    <w:rsid w:val="00F53682"/>
    <w:rsid w:val="00F674B8"/>
    <w:rsid w:val="00F74837"/>
    <w:rsid w:val="00F7607C"/>
    <w:rsid w:val="00F7748E"/>
    <w:rsid w:val="00F816A9"/>
    <w:rsid w:val="00F839E1"/>
    <w:rsid w:val="00F84DF5"/>
    <w:rsid w:val="00F84FD4"/>
    <w:rsid w:val="00F856AA"/>
    <w:rsid w:val="00F878DB"/>
    <w:rsid w:val="00F916F1"/>
    <w:rsid w:val="00F927A5"/>
    <w:rsid w:val="00F94435"/>
    <w:rsid w:val="00F96277"/>
    <w:rsid w:val="00FA1378"/>
    <w:rsid w:val="00FA2242"/>
    <w:rsid w:val="00FA27FD"/>
    <w:rsid w:val="00FA4F5C"/>
    <w:rsid w:val="00FA69DC"/>
    <w:rsid w:val="00FB2116"/>
    <w:rsid w:val="00FB3989"/>
    <w:rsid w:val="00FB6B32"/>
    <w:rsid w:val="00FC0A02"/>
    <w:rsid w:val="00FC0AD8"/>
    <w:rsid w:val="00FC4DD6"/>
    <w:rsid w:val="00FC556A"/>
    <w:rsid w:val="00FC61FF"/>
    <w:rsid w:val="00FC6C32"/>
    <w:rsid w:val="00FC74E2"/>
    <w:rsid w:val="00FD4353"/>
    <w:rsid w:val="00FD53E1"/>
    <w:rsid w:val="00FD61E6"/>
    <w:rsid w:val="00FD7F83"/>
    <w:rsid w:val="00FE48F4"/>
    <w:rsid w:val="00FF4E58"/>
    <w:rsid w:val="00FF52AC"/>
    <w:rsid w:val="00FF73FC"/>
    <w:rsid w:val="07ADA688"/>
    <w:rsid w:val="099C1BDF"/>
    <w:rsid w:val="0A791455"/>
    <w:rsid w:val="0D622B05"/>
    <w:rsid w:val="0E422303"/>
    <w:rsid w:val="0E7F562D"/>
    <w:rsid w:val="1387D16A"/>
    <w:rsid w:val="175E38E6"/>
    <w:rsid w:val="19E83FFF"/>
    <w:rsid w:val="1D80B302"/>
    <w:rsid w:val="24C22AE9"/>
    <w:rsid w:val="272CC877"/>
    <w:rsid w:val="28A9C69F"/>
    <w:rsid w:val="2B959494"/>
    <w:rsid w:val="2E8A99BF"/>
    <w:rsid w:val="3451CDD5"/>
    <w:rsid w:val="360DFC3C"/>
    <w:rsid w:val="3A4CE0A2"/>
    <w:rsid w:val="40EE2AB0"/>
    <w:rsid w:val="4656CC98"/>
    <w:rsid w:val="4B1DCE54"/>
    <w:rsid w:val="516152D7"/>
    <w:rsid w:val="52FE07B3"/>
    <w:rsid w:val="546EEAB7"/>
    <w:rsid w:val="56CC4520"/>
    <w:rsid w:val="580F1ADD"/>
    <w:rsid w:val="5C3D378A"/>
    <w:rsid w:val="612CEF6D"/>
    <w:rsid w:val="634CED12"/>
    <w:rsid w:val="644BB66F"/>
    <w:rsid w:val="67FB1E1D"/>
    <w:rsid w:val="685171B5"/>
    <w:rsid w:val="6FC0076E"/>
    <w:rsid w:val="71296BF9"/>
    <w:rsid w:val="71838564"/>
    <w:rsid w:val="759D87D9"/>
    <w:rsid w:val="75C5972E"/>
    <w:rsid w:val="7BFB53EB"/>
    <w:rsid w:val="7DC17B32"/>
    <w:rsid w:val="7E2EC995"/>
    <w:rsid w:val="7FD3AD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324A1"/>
  <w15:chartTrackingRefBased/>
  <w15:docId w15:val="{5CB4A3AA-5DA0-47C8-8D8F-B73D5C7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26207"/>
    <w:pPr>
      <w:spacing w:before="100" w:beforeAutospacing="1" w:after="120"/>
      <w:jc w:val="both"/>
    </w:pPr>
    <w:rPr>
      <w:rFonts w:ascii="Arial" w:eastAsia="Arial" w:hAnsi="Arial"/>
      <w:sz w:val="24"/>
      <w:lang w:val="en-US"/>
    </w:rPr>
  </w:style>
  <w:style w:type="paragraph" w:styleId="berschrift1">
    <w:name w:val="heading 1"/>
    <w:basedOn w:val="Standard"/>
    <w:next w:val="Standard"/>
    <w:qFormat/>
    <w:rsid w:val="00812E2A"/>
    <w:pPr>
      <w:keepNext/>
      <w:spacing w:before="240" w:after="60"/>
      <w:outlineLvl w:val="0"/>
    </w:pPr>
    <w:rPr>
      <w:rFonts w:cs="Arial"/>
      <w:b/>
      <w:bCs/>
      <w:kern w:val="32"/>
      <w:sz w:val="36"/>
      <w:szCs w:val="32"/>
    </w:rPr>
  </w:style>
  <w:style w:type="paragraph" w:styleId="berschrift2">
    <w:name w:val="heading 2"/>
    <w:basedOn w:val="Standard"/>
    <w:next w:val="Standard"/>
    <w:qFormat/>
    <w:rsid w:val="009633F7"/>
    <w:pPr>
      <w:keepNext/>
      <w:outlineLvl w:val="1"/>
    </w:pPr>
    <w:rPr>
      <w:rFonts w:cs="Arial"/>
      <w:b/>
      <w:bCs/>
      <w:iCs/>
      <w:sz w:val="28"/>
      <w:szCs w:val="28"/>
    </w:rPr>
  </w:style>
  <w:style w:type="paragraph" w:styleId="berschrift3">
    <w:name w:val="heading 3"/>
    <w:basedOn w:val="Standard"/>
    <w:next w:val="Standard"/>
    <w:link w:val="berschrift3Zchn"/>
    <w:semiHidden/>
    <w:unhideWhenUsed/>
    <w:qFormat/>
    <w:rsid w:val="001A7B56"/>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semiHidden/>
    <w:unhideWhenUsed/>
    <w:qFormat/>
    <w:rsid w:val="002E20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1792B"/>
    <w:pPr>
      <w:tabs>
        <w:tab w:val="center" w:pos="4536"/>
        <w:tab w:val="right" w:pos="9072"/>
      </w:tabs>
    </w:pPr>
  </w:style>
  <w:style w:type="paragraph" w:styleId="Fuzeile">
    <w:name w:val="footer"/>
    <w:basedOn w:val="Standard"/>
    <w:link w:val="FuzeileZchn"/>
    <w:uiPriority w:val="99"/>
    <w:rsid w:val="00A1792B"/>
    <w:pPr>
      <w:tabs>
        <w:tab w:val="center" w:pos="4536"/>
        <w:tab w:val="right" w:pos="9072"/>
      </w:tabs>
    </w:pPr>
  </w:style>
  <w:style w:type="character" w:styleId="Hyperlink">
    <w:name w:val="Hyperlink"/>
    <w:rsid w:val="00A1792B"/>
    <w:rPr>
      <w:color w:val="0000FF"/>
      <w:u w:val="single"/>
    </w:rPr>
  </w:style>
  <w:style w:type="paragraph" w:styleId="Sprechblasentext">
    <w:name w:val="Balloon Text"/>
    <w:basedOn w:val="Standard"/>
    <w:semiHidden/>
    <w:rsid w:val="00E65E08"/>
    <w:rPr>
      <w:rFonts w:ascii="Tahoma" w:hAnsi="Tahoma" w:cs="Tahoma"/>
      <w:sz w:val="16"/>
      <w:szCs w:val="16"/>
    </w:rPr>
  </w:style>
  <w:style w:type="paragraph" w:styleId="Textkrper">
    <w:name w:val="Body Text"/>
    <w:basedOn w:val="Standard"/>
    <w:rsid w:val="00AC7B44"/>
    <w:rPr>
      <w:rFonts w:eastAsia="Times New Roman"/>
      <w:bCs/>
      <w:szCs w:val="24"/>
      <w:lang w:val="de-DE"/>
    </w:rPr>
  </w:style>
  <w:style w:type="paragraph" w:styleId="StandardWeb">
    <w:name w:val="Normal (Web)"/>
    <w:basedOn w:val="Standard"/>
    <w:uiPriority w:val="99"/>
    <w:rsid w:val="009F047D"/>
    <w:pPr>
      <w:spacing w:after="100" w:afterAutospacing="1"/>
    </w:pPr>
    <w:rPr>
      <w:rFonts w:ascii="Times New Roman" w:eastAsia="Times New Roman" w:hAnsi="Times New Roman"/>
      <w:szCs w:val="24"/>
      <w:lang w:val="de-DE"/>
    </w:rPr>
  </w:style>
  <w:style w:type="character" w:customStyle="1" w:styleId="news-body">
    <w:name w:val="news-body"/>
    <w:basedOn w:val="Absatz-Standardschriftart"/>
    <w:rsid w:val="00DF74D1"/>
  </w:style>
  <w:style w:type="character" w:styleId="Kommentarzeichen">
    <w:name w:val="annotation reference"/>
    <w:semiHidden/>
    <w:rsid w:val="008B3A07"/>
    <w:rPr>
      <w:sz w:val="16"/>
      <w:szCs w:val="16"/>
    </w:rPr>
  </w:style>
  <w:style w:type="paragraph" w:styleId="Kommentartext">
    <w:name w:val="annotation text"/>
    <w:basedOn w:val="Standard"/>
    <w:semiHidden/>
    <w:rsid w:val="008B3A07"/>
    <w:rPr>
      <w:sz w:val="20"/>
    </w:rPr>
  </w:style>
  <w:style w:type="paragraph" w:styleId="Kommentarthema">
    <w:name w:val="annotation subject"/>
    <w:basedOn w:val="Kommentartext"/>
    <w:next w:val="Kommentartext"/>
    <w:semiHidden/>
    <w:rsid w:val="008B3A07"/>
    <w:rPr>
      <w:b/>
      <w:bCs/>
    </w:rPr>
  </w:style>
  <w:style w:type="paragraph" w:customStyle="1" w:styleId="PIHead">
    <w:name w:val="PI_Head"/>
    <w:basedOn w:val="Standard"/>
    <w:autoRedefine/>
    <w:rsid w:val="00BC6C43"/>
    <w:pPr>
      <w:overflowPunct w:val="0"/>
      <w:autoSpaceDE w:val="0"/>
      <w:autoSpaceDN w:val="0"/>
      <w:adjustRightInd w:val="0"/>
      <w:spacing w:before="0" w:beforeAutospacing="0" w:after="240" w:line="480" w:lineRule="exact"/>
      <w:jc w:val="left"/>
      <w:textAlignment w:val="baseline"/>
    </w:pPr>
    <w:rPr>
      <w:rFonts w:eastAsia="Times New Roman"/>
      <w:b/>
      <w:sz w:val="28"/>
      <w:szCs w:val="28"/>
      <w:lang w:val="de-DE"/>
    </w:rPr>
  </w:style>
  <w:style w:type="paragraph" w:styleId="Dokumentstruktur">
    <w:name w:val="Document Map"/>
    <w:basedOn w:val="Standard"/>
    <w:semiHidden/>
    <w:rsid w:val="005756D6"/>
    <w:pPr>
      <w:shd w:val="clear" w:color="auto" w:fill="000080"/>
    </w:pPr>
    <w:rPr>
      <w:rFonts w:ascii="Tahoma" w:hAnsi="Tahoma" w:cs="Tahoma"/>
      <w:sz w:val="20"/>
    </w:rPr>
  </w:style>
  <w:style w:type="paragraph" w:customStyle="1" w:styleId="PITextkrper">
    <w:name w:val="PI_Textkörper"/>
    <w:basedOn w:val="Standard"/>
    <w:rsid w:val="00FA1378"/>
    <w:pPr>
      <w:overflowPunct w:val="0"/>
      <w:autoSpaceDE w:val="0"/>
      <w:autoSpaceDN w:val="0"/>
      <w:adjustRightInd w:val="0"/>
      <w:spacing w:before="0" w:beforeAutospacing="0" w:line="280" w:lineRule="exact"/>
      <w:textAlignment w:val="baseline"/>
    </w:pPr>
    <w:rPr>
      <w:rFonts w:eastAsia="Times New Roman"/>
      <w:sz w:val="22"/>
      <w:lang w:val="de-CH"/>
    </w:rPr>
  </w:style>
  <w:style w:type="paragraph" w:customStyle="1" w:styleId="PIAbspann">
    <w:name w:val="PI_Abspann"/>
    <w:basedOn w:val="Standard"/>
    <w:rsid w:val="00896375"/>
    <w:pPr>
      <w:overflowPunct w:val="0"/>
      <w:autoSpaceDE w:val="0"/>
      <w:autoSpaceDN w:val="0"/>
      <w:adjustRightInd w:val="0"/>
      <w:spacing w:before="0" w:beforeAutospacing="0" w:line="280" w:lineRule="exact"/>
      <w:textAlignment w:val="baseline"/>
    </w:pPr>
    <w:rPr>
      <w:rFonts w:eastAsia="Times New Roman"/>
      <w:sz w:val="18"/>
      <w:lang w:val="de-CH"/>
    </w:rPr>
  </w:style>
  <w:style w:type="character" w:styleId="Seitenzahl">
    <w:name w:val="page number"/>
    <w:uiPriority w:val="99"/>
    <w:rsid w:val="00BD67D8"/>
    <w:rPr>
      <w:rFonts w:cs="Times New Roman"/>
    </w:rPr>
  </w:style>
  <w:style w:type="paragraph" w:customStyle="1" w:styleId="PIFusszeile">
    <w:name w:val="PI_Fusszeile"/>
    <w:basedOn w:val="Standard"/>
    <w:autoRedefine/>
    <w:rsid w:val="00BD67D8"/>
    <w:pPr>
      <w:tabs>
        <w:tab w:val="right" w:pos="6840"/>
        <w:tab w:val="right" w:pos="9072"/>
      </w:tabs>
      <w:overflowPunct w:val="0"/>
      <w:autoSpaceDE w:val="0"/>
      <w:autoSpaceDN w:val="0"/>
      <w:adjustRightInd w:val="0"/>
      <w:spacing w:before="0" w:beforeAutospacing="0" w:after="0"/>
      <w:ind w:right="1403"/>
      <w:jc w:val="left"/>
      <w:textAlignment w:val="baseline"/>
    </w:pPr>
    <w:rPr>
      <w:rFonts w:eastAsia="Times New Roman" w:cs="Arial"/>
      <w:sz w:val="16"/>
      <w:szCs w:val="16"/>
    </w:rPr>
  </w:style>
  <w:style w:type="character" w:customStyle="1" w:styleId="KopfzeileZchn">
    <w:name w:val="Kopfzeile Zchn"/>
    <w:link w:val="Kopfzeile"/>
    <w:uiPriority w:val="99"/>
    <w:rsid w:val="00FC61FF"/>
    <w:rPr>
      <w:rFonts w:ascii="Arial" w:eastAsia="Arial" w:hAnsi="Arial"/>
      <w:sz w:val="24"/>
      <w:lang w:val="en-US"/>
    </w:rPr>
  </w:style>
  <w:style w:type="paragraph" w:customStyle="1" w:styleId="ox-b09a391d3b-msonormal">
    <w:name w:val="ox-b09a391d3b-msonormal"/>
    <w:basedOn w:val="Standard"/>
    <w:rsid w:val="00BC38AE"/>
    <w:pPr>
      <w:spacing w:after="100" w:afterAutospacing="1"/>
      <w:jc w:val="left"/>
    </w:pPr>
    <w:rPr>
      <w:rFonts w:ascii="Times New Roman" w:eastAsia="Times New Roman" w:hAnsi="Times New Roman"/>
      <w:szCs w:val="24"/>
      <w:lang w:val="de-DE"/>
    </w:rPr>
  </w:style>
  <w:style w:type="paragraph" w:customStyle="1" w:styleId="ox-b09a391d3b-msolistparagraph">
    <w:name w:val="ox-b09a391d3b-msolistparagraph"/>
    <w:basedOn w:val="Standard"/>
    <w:rsid w:val="00BC38AE"/>
    <w:pPr>
      <w:spacing w:after="100" w:afterAutospacing="1"/>
      <w:jc w:val="left"/>
    </w:pPr>
    <w:rPr>
      <w:rFonts w:ascii="Times New Roman" w:eastAsia="Times New Roman" w:hAnsi="Times New Roman"/>
      <w:szCs w:val="24"/>
      <w:lang w:val="de-DE"/>
    </w:rPr>
  </w:style>
  <w:style w:type="character" w:styleId="Hervorhebung">
    <w:name w:val="Emphasis"/>
    <w:basedOn w:val="Absatz-Standardschriftart"/>
    <w:uiPriority w:val="20"/>
    <w:qFormat/>
    <w:rsid w:val="00BC38AE"/>
    <w:rPr>
      <w:i/>
      <w:iCs/>
    </w:rPr>
  </w:style>
  <w:style w:type="character" w:styleId="BesuchterLink">
    <w:name w:val="FollowedHyperlink"/>
    <w:basedOn w:val="Absatz-Standardschriftart"/>
    <w:rsid w:val="006F1949"/>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83259B"/>
    <w:rPr>
      <w:color w:val="605E5C"/>
      <w:shd w:val="clear" w:color="auto" w:fill="E1DFDD"/>
    </w:rPr>
  </w:style>
  <w:style w:type="paragraph" w:styleId="Listenabsatz">
    <w:name w:val="List Paragraph"/>
    <w:basedOn w:val="Standard"/>
    <w:uiPriority w:val="34"/>
    <w:qFormat/>
    <w:rsid w:val="0091233A"/>
    <w:pPr>
      <w:ind w:left="720"/>
      <w:contextualSpacing/>
    </w:pPr>
  </w:style>
  <w:style w:type="character" w:customStyle="1" w:styleId="FuzeileZchn">
    <w:name w:val="Fußzeile Zchn"/>
    <w:basedOn w:val="Absatz-Standardschriftart"/>
    <w:link w:val="Fuzeile"/>
    <w:uiPriority w:val="99"/>
    <w:rsid w:val="000C0480"/>
    <w:rPr>
      <w:rFonts w:ascii="Arial" w:eastAsia="Arial" w:hAnsi="Arial"/>
      <w:sz w:val="24"/>
      <w:lang w:val="en-US"/>
    </w:rPr>
  </w:style>
  <w:style w:type="character" w:customStyle="1" w:styleId="Erwhnung1">
    <w:name w:val="Erwähnung1"/>
    <w:basedOn w:val="Absatz-Standardschriftart"/>
    <w:uiPriority w:val="99"/>
    <w:unhideWhenUsed/>
    <w:rPr>
      <w:color w:val="2B579A"/>
      <w:shd w:val="clear" w:color="auto" w:fill="E6E6E6"/>
    </w:rPr>
  </w:style>
  <w:style w:type="paragraph" w:customStyle="1" w:styleId="txt">
    <w:name w:val="txt"/>
    <w:basedOn w:val="Standard"/>
    <w:rsid w:val="007A3828"/>
    <w:pPr>
      <w:spacing w:after="100" w:afterAutospacing="1"/>
      <w:jc w:val="left"/>
    </w:pPr>
    <w:rPr>
      <w:rFonts w:eastAsia="Arial Unicode MS" w:cs="Arial"/>
      <w:color w:val="000000"/>
      <w:sz w:val="20"/>
      <w:lang w:val="de-DE"/>
    </w:rPr>
  </w:style>
  <w:style w:type="character" w:customStyle="1" w:styleId="NichtaufgelsteErwhnung2">
    <w:name w:val="Nicht aufgelöste Erwähnung2"/>
    <w:basedOn w:val="Absatz-Standardschriftart"/>
    <w:uiPriority w:val="99"/>
    <w:semiHidden/>
    <w:unhideWhenUsed/>
    <w:rsid w:val="007A3828"/>
    <w:rPr>
      <w:color w:val="605E5C"/>
      <w:shd w:val="clear" w:color="auto" w:fill="E1DFDD"/>
    </w:rPr>
  </w:style>
  <w:style w:type="character" w:customStyle="1" w:styleId="berschrift3Zchn">
    <w:name w:val="Überschrift 3 Zchn"/>
    <w:basedOn w:val="Absatz-Standardschriftart"/>
    <w:link w:val="berschrift3"/>
    <w:semiHidden/>
    <w:rsid w:val="001A7B56"/>
    <w:rPr>
      <w:rFonts w:asciiTheme="majorHAnsi" w:eastAsiaTheme="majorEastAsia" w:hAnsiTheme="majorHAnsi" w:cstheme="majorBidi"/>
      <w:color w:val="1F3763" w:themeColor="accent1" w:themeShade="7F"/>
      <w:sz w:val="24"/>
      <w:szCs w:val="24"/>
      <w:lang w:val="en-US"/>
    </w:rPr>
  </w:style>
  <w:style w:type="character" w:styleId="NichtaufgelsteErwhnung">
    <w:name w:val="Unresolved Mention"/>
    <w:basedOn w:val="Absatz-Standardschriftart"/>
    <w:uiPriority w:val="99"/>
    <w:semiHidden/>
    <w:unhideWhenUsed/>
    <w:rsid w:val="001A7B56"/>
    <w:rPr>
      <w:color w:val="605E5C"/>
      <w:shd w:val="clear" w:color="auto" w:fill="E1DFDD"/>
    </w:rPr>
  </w:style>
  <w:style w:type="character" w:customStyle="1" w:styleId="berschrift4Zchn">
    <w:name w:val="Überschrift 4 Zchn"/>
    <w:basedOn w:val="Absatz-Standardschriftart"/>
    <w:link w:val="berschrift4"/>
    <w:semiHidden/>
    <w:rsid w:val="002E205C"/>
    <w:rPr>
      <w:rFonts w:asciiTheme="majorHAnsi" w:eastAsiaTheme="majorEastAsia" w:hAnsiTheme="majorHAnsi" w:cstheme="majorBidi"/>
      <w:i/>
      <w:iCs/>
      <w:color w:val="2F5496" w:themeColor="accent1" w:themeShade="BF"/>
      <w:sz w:val="24"/>
      <w:lang w:val="en-US"/>
    </w:rPr>
  </w:style>
  <w:style w:type="paragraph" w:styleId="berarbeitung">
    <w:name w:val="Revision"/>
    <w:hidden/>
    <w:uiPriority w:val="99"/>
    <w:semiHidden/>
    <w:rsid w:val="00D44F88"/>
    <w:rPr>
      <w:rFonts w:ascii="Arial" w:eastAsia="Arial" w:hAnsi="Arial"/>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779">
      <w:bodyDiv w:val="1"/>
      <w:marLeft w:val="0"/>
      <w:marRight w:val="0"/>
      <w:marTop w:val="0"/>
      <w:marBottom w:val="0"/>
      <w:divBdr>
        <w:top w:val="none" w:sz="0" w:space="0" w:color="auto"/>
        <w:left w:val="none" w:sz="0" w:space="0" w:color="auto"/>
        <w:bottom w:val="none" w:sz="0" w:space="0" w:color="auto"/>
        <w:right w:val="none" w:sz="0" w:space="0" w:color="auto"/>
      </w:divBdr>
    </w:div>
    <w:div w:id="96412466">
      <w:bodyDiv w:val="1"/>
      <w:marLeft w:val="0"/>
      <w:marRight w:val="0"/>
      <w:marTop w:val="0"/>
      <w:marBottom w:val="0"/>
      <w:divBdr>
        <w:top w:val="none" w:sz="0" w:space="0" w:color="auto"/>
        <w:left w:val="none" w:sz="0" w:space="0" w:color="auto"/>
        <w:bottom w:val="none" w:sz="0" w:space="0" w:color="auto"/>
        <w:right w:val="none" w:sz="0" w:space="0" w:color="auto"/>
      </w:divBdr>
      <w:divsChild>
        <w:div w:id="769663002">
          <w:marLeft w:val="0"/>
          <w:marRight w:val="0"/>
          <w:marTop w:val="0"/>
          <w:marBottom w:val="0"/>
          <w:divBdr>
            <w:top w:val="none" w:sz="0" w:space="0" w:color="auto"/>
            <w:left w:val="none" w:sz="0" w:space="0" w:color="auto"/>
            <w:bottom w:val="none" w:sz="0" w:space="0" w:color="auto"/>
            <w:right w:val="none" w:sz="0" w:space="0" w:color="auto"/>
          </w:divBdr>
          <w:divsChild>
            <w:div w:id="663556215">
              <w:marLeft w:val="0"/>
              <w:marRight w:val="0"/>
              <w:marTop w:val="0"/>
              <w:marBottom w:val="0"/>
              <w:divBdr>
                <w:top w:val="none" w:sz="0" w:space="0" w:color="auto"/>
                <w:left w:val="none" w:sz="0" w:space="0" w:color="auto"/>
                <w:bottom w:val="none" w:sz="0" w:space="0" w:color="auto"/>
                <w:right w:val="none" w:sz="0" w:space="0" w:color="auto"/>
              </w:divBdr>
              <w:divsChild>
                <w:div w:id="4550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9887">
      <w:bodyDiv w:val="1"/>
      <w:marLeft w:val="0"/>
      <w:marRight w:val="0"/>
      <w:marTop w:val="0"/>
      <w:marBottom w:val="0"/>
      <w:divBdr>
        <w:top w:val="none" w:sz="0" w:space="0" w:color="auto"/>
        <w:left w:val="none" w:sz="0" w:space="0" w:color="auto"/>
        <w:bottom w:val="none" w:sz="0" w:space="0" w:color="auto"/>
        <w:right w:val="none" w:sz="0" w:space="0" w:color="auto"/>
      </w:divBdr>
    </w:div>
    <w:div w:id="227614206">
      <w:bodyDiv w:val="1"/>
      <w:marLeft w:val="0"/>
      <w:marRight w:val="0"/>
      <w:marTop w:val="0"/>
      <w:marBottom w:val="0"/>
      <w:divBdr>
        <w:top w:val="none" w:sz="0" w:space="0" w:color="auto"/>
        <w:left w:val="none" w:sz="0" w:space="0" w:color="auto"/>
        <w:bottom w:val="none" w:sz="0" w:space="0" w:color="auto"/>
        <w:right w:val="none" w:sz="0" w:space="0" w:color="auto"/>
      </w:divBdr>
    </w:div>
    <w:div w:id="233702718">
      <w:bodyDiv w:val="1"/>
      <w:marLeft w:val="0"/>
      <w:marRight w:val="0"/>
      <w:marTop w:val="0"/>
      <w:marBottom w:val="0"/>
      <w:divBdr>
        <w:top w:val="none" w:sz="0" w:space="0" w:color="auto"/>
        <w:left w:val="none" w:sz="0" w:space="0" w:color="auto"/>
        <w:bottom w:val="none" w:sz="0" w:space="0" w:color="auto"/>
        <w:right w:val="none" w:sz="0" w:space="0" w:color="auto"/>
      </w:divBdr>
    </w:div>
    <w:div w:id="266280757">
      <w:bodyDiv w:val="1"/>
      <w:marLeft w:val="0"/>
      <w:marRight w:val="0"/>
      <w:marTop w:val="0"/>
      <w:marBottom w:val="0"/>
      <w:divBdr>
        <w:top w:val="none" w:sz="0" w:space="0" w:color="auto"/>
        <w:left w:val="none" w:sz="0" w:space="0" w:color="auto"/>
        <w:bottom w:val="none" w:sz="0" w:space="0" w:color="auto"/>
        <w:right w:val="none" w:sz="0" w:space="0" w:color="auto"/>
      </w:divBdr>
      <w:divsChild>
        <w:div w:id="988168557">
          <w:marLeft w:val="547"/>
          <w:marRight w:val="0"/>
          <w:marTop w:val="0"/>
          <w:marBottom w:val="0"/>
          <w:divBdr>
            <w:top w:val="none" w:sz="0" w:space="0" w:color="auto"/>
            <w:left w:val="none" w:sz="0" w:space="0" w:color="auto"/>
            <w:bottom w:val="none" w:sz="0" w:space="0" w:color="auto"/>
            <w:right w:val="none" w:sz="0" w:space="0" w:color="auto"/>
          </w:divBdr>
        </w:div>
      </w:divsChild>
    </w:div>
    <w:div w:id="269045822">
      <w:bodyDiv w:val="1"/>
      <w:marLeft w:val="0"/>
      <w:marRight w:val="0"/>
      <w:marTop w:val="0"/>
      <w:marBottom w:val="0"/>
      <w:divBdr>
        <w:top w:val="none" w:sz="0" w:space="0" w:color="auto"/>
        <w:left w:val="none" w:sz="0" w:space="0" w:color="auto"/>
        <w:bottom w:val="none" w:sz="0" w:space="0" w:color="auto"/>
        <w:right w:val="none" w:sz="0" w:space="0" w:color="auto"/>
      </w:divBdr>
    </w:div>
    <w:div w:id="365762611">
      <w:bodyDiv w:val="1"/>
      <w:marLeft w:val="0"/>
      <w:marRight w:val="0"/>
      <w:marTop w:val="0"/>
      <w:marBottom w:val="0"/>
      <w:divBdr>
        <w:top w:val="none" w:sz="0" w:space="0" w:color="auto"/>
        <w:left w:val="none" w:sz="0" w:space="0" w:color="auto"/>
        <w:bottom w:val="none" w:sz="0" w:space="0" w:color="auto"/>
        <w:right w:val="none" w:sz="0" w:space="0" w:color="auto"/>
      </w:divBdr>
    </w:div>
    <w:div w:id="382759356">
      <w:bodyDiv w:val="1"/>
      <w:marLeft w:val="0"/>
      <w:marRight w:val="0"/>
      <w:marTop w:val="0"/>
      <w:marBottom w:val="0"/>
      <w:divBdr>
        <w:top w:val="none" w:sz="0" w:space="0" w:color="auto"/>
        <w:left w:val="none" w:sz="0" w:space="0" w:color="auto"/>
        <w:bottom w:val="none" w:sz="0" w:space="0" w:color="auto"/>
        <w:right w:val="none" w:sz="0" w:space="0" w:color="auto"/>
      </w:divBdr>
      <w:divsChild>
        <w:div w:id="505050718">
          <w:marLeft w:val="547"/>
          <w:marRight w:val="0"/>
          <w:marTop w:val="0"/>
          <w:marBottom w:val="0"/>
          <w:divBdr>
            <w:top w:val="none" w:sz="0" w:space="0" w:color="auto"/>
            <w:left w:val="none" w:sz="0" w:space="0" w:color="auto"/>
            <w:bottom w:val="none" w:sz="0" w:space="0" w:color="auto"/>
            <w:right w:val="none" w:sz="0" w:space="0" w:color="auto"/>
          </w:divBdr>
        </w:div>
      </w:divsChild>
    </w:div>
    <w:div w:id="453602367">
      <w:bodyDiv w:val="1"/>
      <w:marLeft w:val="0"/>
      <w:marRight w:val="0"/>
      <w:marTop w:val="0"/>
      <w:marBottom w:val="0"/>
      <w:divBdr>
        <w:top w:val="none" w:sz="0" w:space="0" w:color="auto"/>
        <w:left w:val="none" w:sz="0" w:space="0" w:color="auto"/>
        <w:bottom w:val="none" w:sz="0" w:space="0" w:color="auto"/>
        <w:right w:val="none" w:sz="0" w:space="0" w:color="auto"/>
      </w:divBdr>
    </w:div>
    <w:div w:id="533621673">
      <w:bodyDiv w:val="1"/>
      <w:marLeft w:val="0"/>
      <w:marRight w:val="0"/>
      <w:marTop w:val="0"/>
      <w:marBottom w:val="0"/>
      <w:divBdr>
        <w:top w:val="none" w:sz="0" w:space="0" w:color="auto"/>
        <w:left w:val="none" w:sz="0" w:space="0" w:color="auto"/>
        <w:bottom w:val="none" w:sz="0" w:space="0" w:color="auto"/>
        <w:right w:val="none" w:sz="0" w:space="0" w:color="auto"/>
      </w:divBdr>
    </w:div>
    <w:div w:id="537015569">
      <w:bodyDiv w:val="1"/>
      <w:marLeft w:val="0"/>
      <w:marRight w:val="0"/>
      <w:marTop w:val="0"/>
      <w:marBottom w:val="0"/>
      <w:divBdr>
        <w:top w:val="none" w:sz="0" w:space="0" w:color="auto"/>
        <w:left w:val="none" w:sz="0" w:space="0" w:color="auto"/>
        <w:bottom w:val="none" w:sz="0" w:space="0" w:color="auto"/>
        <w:right w:val="none" w:sz="0" w:space="0" w:color="auto"/>
      </w:divBdr>
      <w:divsChild>
        <w:div w:id="321197011">
          <w:marLeft w:val="0"/>
          <w:marRight w:val="0"/>
          <w:marTop w:val="0"/>
          <w:marBottom w:val="0"/>
          <w:divBdr>
            <w:top w:val="none" w:sz="0" w:space="0" w:color="auto"/>
            <w:left w:val="none" w:sz="0" w:space="0" w:color="auto"/>
            <w:bottom w:val="none" w:sz="0" w:space="0" w:color="auto"/>
            <w:right w:val="none" w:sz="0" w:space="0" w:color="auto"/>
          </w:divBdr>
          <w:divsChild>
            <w:div w:id="460925422">
              <w:marLeft w:val="0"/>
              <w:marRight w:val="0"/>
              <w:marTop w:val="0"/>
              <w:marBottom w:val="0"/>
              <w:divBdr>
                <w:top w:val="none" w:sz="0" w:space="0" w:color="auto"/>
                <w:left w:val="none" w:sz="0" w:space="0" w:color="auto"/>
                <w:bottom w:val="none" w:sz="0" w:space="0" w:color="auto"/>
                <w:right w:val="none" w:sz="0" w:space="0" w:color="auto"/>
              </w:divBdr>
              <w:divsChild>
                <w:div w:id="1966346986">
                  <w:marLeft w:val="0"/>
                  <w:marRight w:val="0"/>
                  <w:marTop w:val="0"/>
                  <w:marBottom w:val="0"/>
                  <w:divBdr>
                    <w:top w:val="none" w:sz="0" w:space="0" w:color="auto"/>
                    <w:left w:val="none" w:sz="0" w:space="0" w:color="auto"/>
                    <w:bottom w:val="none" w:sz="0" w:space="0" w:color="auto"/>
                    <w:right w:val="none" w:sz="0" w:space="0" w:color="auto"/>
                  </w:divBdr>
                  <w:divsChild>
                    <w:div w:id="9097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497397">
      <w:bodyDiv w:val="1"/>
      <w:marLeft w:val="0"/>
      <w:marRight w:val="0"/>
      <w:marTop w:val="0"/>
      <w:marBottom w:val="0"/>
      <w:divBdr>
        <w:top w:val="none" w:sz="0" w:space="0" w:color="auto"/>
        <w:left w:val="none" w:sz="0" w:space="0" w:color="auto"/>
        <w:bottom w:val="none" w:sz="0" w:space="0" w:color="auto"/>
        <w:right w:val="none" w:sz="0" w:space="0" w:color="auto"/>
      </w:divBdr>
    </w:div>
    <w:div w:id="616907066">
      <w:bodyDiv w:val="1"/>
      <w:marLeft w:val="0"/>
      <w:marRight w:val="0"/>
      <w:marTop w:val="0"/>
      <w:marBottom w:val="0"/>
      <w:divBdr>
        <w:top w:val="none" w:sz="0" w:space="0" w:color="auto"/>
        <w:left w:val="none" w:sz="0" w:space="0" w:color="auto"/>
        <w:bottom w:val="none" w:sz="0" w:space="0" w:color="auto"/>
        <w:right w:val="none" w:sz="0" w:space="0" w:color="auto"/>
      </w:divBdr>
    </w:div>
    <w:div w:id="636230219">
      <w:bodyDiv w:val="1"/>
      <w:marLeft w:val="0"/>
      <w:marRight w:val="0"/>
      <w:marTop w:val="0"/>
      <w:marBottom w:val="0"/>
      <w:divBdr>
        <w:top w:val="none" w:sz="0" w:space="0" w:color="auto"/>
        <w:left w:val="none" w:sz="0" w:space="0" w:color="auto"/>
        <w:bottom w:val="none" w:sz="0" w:space="0" w:color="auto"/>
        <w:right w:val="none" w:sz="0" w:space="0" w:color="auto"/>
      </w:divBdr>
    </w:div>
    <w:div w:id="640428118">
      <w:bodyDiv w:val="1"/>
      <w:marLeft w:val="0"/>
      <w:marRight w:val="0"/>
      <w:marTop w:val="0"/>
      <w:marBottom w:val="0"/>
      <w:divBdr>
        <w:top w:val="none" w:sz="0" w:space="0" w:color="auto"/>
        <w:left w:val="none" w:sz="0" w:space="0" w:color="auto"/>
        <w:bottom w:val="none" w:sz="0" w:space="0" w:color="auto"/>
        <w:right w:val="none" w:sz="0" w:space="0" w:color="auto"/>
      </w:divBdr>
      <w:divsChild>
        <w:div w:id="1196040482">
          <w:marLeft w:val="0"/>
          <w:marRight w:val="0"/>
          <w:marTop w:val="0"/>
          <w:marBottom w:val="0"/>
          <w:divBdr>
            <w:top w:val="none" w:sz="0" w:space="0" w:color="auto"/>
            <w:left w:val="none" w:sz="0" w:space="0" w:color="auto"/>
            <w:bottom w:val="none" w:sz="0" w:space="0" w:color="auto"/>
            <w:right w:val="none" w:sz="0" w:space="0" w:color="auto"/>
          </w:divBdr>
          <w:divsChild>
            <w:div w:id="1336150722">
              <w:marLeft w:val="0"/>
              <w:marRight w:val="0"/>
              <w:marTop w:val="0"/>
              <w:marBottom w:val="0"/>
              <w:divBdr>
                <w:top w:val="none" w:sz="0" w:space="0" w:color="auto"/>
                <w:left w:val="none" w:sz="0" w:space="0" w:color="auto"/>
                <w:bottom w:val="none" w:sz="0" w:space="0" w:color="auto"/>
                <w:right w:val="none" w:sz="0" w:space="0" w:color="auto"/>
              </w:divBdr>
              <w:divsChild>
                <w:div w:id="401801758">
                  <w:marLeft w:val="0"/>
                  <w:marRight w:val="0"/>
                  <w:marTop w:val="0"/>
                  <w:marBottom w:val="0"/>
                  <w:divBdr>
                    <w:top w:val="none" w:sz="0" w:space="0" w:color="auto"/>
                    <w:left w:val="none" w:sz="0" w:space="0" w:color="auto"/>
                    <w:bottom w:val="none" w:sz="0" w:space="0" w:color="auto"/>
                    <w:right w:val="none" w:sz="0" w:space="0" w:color="auto"/>
                  </w:divBdr>
                  <w:divsChild>
                    <w:div w:id="191431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91203">
      <w:bodyDiv w:val="1"/>
      <w:marLeft w:val="0"/>
      <w:marRight w:val="0"/>
      <w:marTop w:val="0"/>
      <w:marBottom w:val="0"/>
      <w:divBdr>
        <w:top w:val="none" w:sz="0" w:space="0" w:color="auto"/>
        <w:left w:val="none" w:sz="0" w:space="0" w:color="auto"/>
        <w:bottom w:val="none" w:sz="0" w:space="0" w:color="auto"/>
        <w:right w:val="none" w:sz="0" w:space="0" w:color="auto"/>
      </w:divBdr>
      <w:divsChild>
        <w:div w:id="939023471">
          <w:marLeft w:val="0"/>
          <w:marRight w:val="0"/>
          <w:marTop w:val="0"/>
          <w:marBottom w:val="0"/>
          <w:divBdr>
            <w:top w:val="none" w:sz="0" w:space="0" w:color="auto"/>
            <w:left w:val="none" w:sz="0" w:space="0" w:color="auto"/>
            <w:bottom w:val="none" w:sz="0" w:space="0" w:color="auto"/>
            <w:right w:val="none" w:sz="0" w:space="0" w:color="auto"/>
          </w:divBdr>
          <w:divsChild>
            <w:div w:id="157573882">
              <w:marLeft w:val="0"/>
              <w:marRight w:val="0"/>
              <w:marTop w:val="0"/>
              <w:marBottom w:val="0"/>
              <w:divBdr>
                <w:top w:val="none" w:sz="0" w:space="0" w:color="auto"/>
                <w:left w:val="none" w:sz="0" w:space="0" w:color="auto"/>
                <w:bottom w:val="none" w:sz="0" w:space="0" w:color="auto"/>
                <w:right w:val="none" w:sz="0" w:space="0" w:color="auto"/>
              </w:divBdr>
              <w:divsChild>
                <w:div w:id="483547259">
                  <w:marLeft w:val="0"/>
                  <w:marRight w:val="0"/>
                  <w:marTop w:val="0"/>
                  <w:marBottom w:val="0"/>
                  <w:divBdr>
                    <w:top w:val="none" w:sz="0" w:space="0" w:color="auto"/>
                    <w:left w:val="none" w:sz="0" w:space="0" w:color="auto"/>
                    <w:bottom w:val="none" w:sz="0" w:space="0" w:color="auto"/>
                    <w:right w:val="none" w:sz="0" w:space="0" w:color="auto"/>
                  </w:divBdr>
                  <w:divsChild>
                    <w:div w:id="2077316225">
                      <w:marLeft w:val="0"/>
                      <w:marRight w:val="0"/>
                      <w:marTop w:val="0"/>
                      <w:marBottom w:val="0"/>
                      <w:divBdr>
                        <w:top w:val="none" w:sz="0" w:space="0" w:color="auto"/>
                        <w:left w:val="none" w:sz="0" w:space="0" w:color="auto"/>
                        <w:bottom w:val="none" w:sz="0" w:space="0" w:color="auto"/>
                        <w:right w:val="none" w:sz="0" w:space="0" w:color="auto"/>
                      </w:divBdr>
                    </w:div>
                    <w:div w:id="1999266573">
                      <w:marLeft w:val="0"/>
                      <w:marRight w:val="0"/>
                      <w:marTop w:val="0"/>
                      <w:marBottom w:val="0"/>
                      <w:divBdr>
                        <w:top w:val="none" w:sz="0" w:space="0" w:color="auto"/>
                        <w:left w:val="none" w:sz="0" w:space="0" w:color="auto"/>
                        <w:bottom w:val="none" w:sz="0" w:space="0" w:color="auto"/>
                        <w:right w:val="none" w:sz="0" w:space="0" w:color="auto"/>
                      </w:divBdr>
                    </w:div>
                  </w:divsChild>
                </w:div>
                <w:div w:id="1330861602">
                  <w:marLeft w:val="0"/>
                  <w:marRight w:val="0"/>
                  <w:marTop w:val="0"/>
                  <w:marBottom w:val="0"/>
                  <w:divBdr>
                    <w:top w:val="none" w:sz="0" w:space="0" w:color="auto"/>
                    <w:left w:val="none" w:sz="0" w:space="0" w:color="auto"/>
                    <w:bottom w:val="none" w:sz="0" w:space="0" w:color="auto"/>
                    <w:right w:val="none" w:sz="0" w:space="0" w:color="auto"/>
                  </w:divBdr>
                  <w:divsChild>
                    <w:div w:id="2018579965">
                      <w:marLeft w:val="0"/>
                      <w:marRight w:val="0"/>
                      <w:marTop w:val="0"/>
                      <w:marBottom w:val="0"/>
                      <w:divBdr>
                        <w:top w:val="none" w:sz="0" w:space="0" w:color="auto"/>
                        <w:left w:val="none" w:sz="0" w:space="0" w:color="auto"/>
                        <w:bottom w:val="none" w:sz="0" w:space="0" w:color="auto"/>
                        <w:right w:val="none" w:sz="0" w:space="0" w:color="auto"/>
                      </w:divBdr>
                    </w:div>
                    <w:div w:id="237982498">
                      <w:marLeft w:val="0"/>
                      <w:marRight w:val="0"/>
                      <w:marTop w:val="0"/>
                      <w:marBottom w:val="0"/>
                      <w:divBdr>
                        <w:top w:val="none" w:sz="0" w:space="0" w:color="auto"/>
                        <w:left w:val="none" w:sz="0" w:space="0" w:color="auto"/>
                        <w:bottom w:val="none" w:sz="0" w:space="0" w:color="auto"/>
                        <w:right w:val="none" w:sz="0" w:space="0" w:color="auto"/>
                      </w:divBdr>
                    </w:div>
                  </w:divsChild>
                </w:div>
                <w:div w:id="1504122084">
                  <w:marLeft w:val="0"/>
                  <w:marRight w:val="0"/>
                  <w:marTop w:val="0"/>
                  <w:marBottom w:val="0"/>
                  <w:divBdr>
                    <w:top w:val="none" w:sz="0" w:space="0" w:color="auto"/>
                    <w:left w:val="none" w:sz="0" w:space="0" w:color="auto"/>
                    <w:bottom w:val="none" w:sz="0" w:space="0" w:color="auto"/>
                    <w:right w:val="none" w:sz="0" w:space="0" w:color="auto"/>
                  </w:divBdr>
                  <w:divsChild>
                    <w:div w:id="2036998099">
                      <w:marLeft w:val="0"/>
                      <w:marRight w:val="0"/>
                      <w:marTop w:val="0"/>
                      <w:marBottom w:val="0"/>
                      <w:divBdr>
                        <w:top w:val="none" w:sz="0" w:space="0" w:color="auto"/>
                        <w:left w:val="none" w:sz="0" w:space="0" w:color="auto"/>
                        <w:bottom w:val="none" w:sz="0" w:space="0" w:color="auto"/>
                        <w:right w:val="none" w:sz="0" w:space="0" w:color="auto"/>
                      </w:divBdr>
                    </w:div>
                    <w:div w:id="21306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00950">
      <w:bodyDiv w:val="1"/>
      <w:marLeft w:val="0"/>
      <w:marRight w:val="0"/>
      <w:marTop w:val="0"/>
      <w:marBottom w:val="0"/>
      <w:divBdr>
        <w:top w:val="none" w:sz="0" w:space="0" w:color="auto"/>
        <w:left w:val="none" w:sz="0" w:space="0" w:color="auto"/>
        <w:bottom w:val="none" w:sz="0" w:space="0" w:color="auto"/>
        <w:right w:val="none" w:sz="0" w:space="0" w:color="auto"/>
      </w:divBdr>
    </w:div>
    <w:div w:id="675769336">
      <w:bodyDiv w:val="1"/>
      <w:marLeft w:val="0"/>
      <w:marRight w:val="0"/>
      <w:marTop w:val="0"/>
      <w:marBottom w:val="0"/>
      <w:divBdr>
        <w:top w:val="none" w:sz="0" w:space="0" w:color="auto"/>
        <w:left w:val="none" w:sz="0" w:space="0" w:color="auto"/>
        <w:bottom w:val="none" w:sz="0" w:space="0" w:color="auto"/>
        <w:right w:val="none" w:sz="0" w:space="0" w:color="auto"/>
      </w:divBdr>
      <w:divsChild>
        <w:div w:id="666979735">
          <w:marLeft w:val="0"/>
          <w:marRight w:val="0"/>
          <w:marTop w:val="0"/>
          <w:marBottom w:val="0"/>
          <w:divBdr>
            <w:top w:val="none" w:sz="0" w:space="0" w:color="auto"/>
            <w:left w:val="none" w:sz="0" w:space="0" w:color="auto"/>
            <w:bottom w:val="none" w:sz="0" w:space="0" w:color="auto"/>
            <w:right w:val="none" w:sz="0" w:space="0" w:color="auto"/>
          </w:divBdr>
          <w:divsChild>
            <w:div w:id="1250772724">
              <w:marLeft w:val="0"/>
              <w:marRight w:val="0"/>
              <w:marTop w:val="0"/>
              <w:marBottom w:val="0"/>
              <w:divBdr>
                <w:top w:val="none" w:sz="0" w:space="0" w:color="auto"/>
                <w:left w:val="none" w:sz="0" w:space="0" w:color="auto"/>
                <w:bottom w:val="none" w:sz="0" w:space="0" w:color="auto"/>
                <w:right w:val="none" w:sz="0" w:space="0" w:color="auto"/>
              </w:divBdr>
              <w:divsChild>
                <w:div w:id="1109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743638">
      <w:bodyDiv w:val="1"/>
      <w:marLeft w:val="0"/>
      <w:marRight w:val="0"/>
      <w:marTop w:val="0"/>
      <w:marBottom w:val="0"/>
      <w:divBdr>
        <w:top w:val="none" w:sz="0" w:space="0" w:color="auto"/>
        <w:left w:val="none" w:sz="0" w:space="0" w:color="auto"/>
        <w:bottom w:val="none" w:sz="0" w:space="0" w:color="auto"/>
        <w:right w:val="none" w:sz="0" w:space="0" w:color="auto"/>
      </w:divBdr>
      <w:divsChild>
        <w:div w:id="1080104512">
          <w:marLeft w:val="547"/>
          <w:marRight w:val="0"/>
          <w:marTop w:val="0"/>
          <w:marBottom w:val="0"/>
          <w:divBdr>
            <w:top w:val="none" w:sz="0" w:space="0" w:color="auto"/>
            <w:left w:val="none" w:sz="0" w:space="0" w:color="auto"/>
            <w:bottom w:val="none" w:sz="0" w:space="0" w:color="auto"/>
            <w:right w:val="none" w:sz="0" w:space="0" w:color="auto"/>
          </w:divBdr>
        </w:div>
      </w:divsChild>
    </w:div>
    <w:div w:id="740637499">
      <w:bodyDiv w:val="1"/>
      <w:marLeft w:val="0"/>
      <w:marRight w:val="0"/>
      <w:marTop w:val="0"/>
      <w:marBottom w:val="0"/>
      <w:divBdr>
        <w:top w:val="none" w:sz="0" w:space="0" w:color="auto"/>
        <w:left w:val="none" w:sz="0" w:space="0" w:color="auto"/>
        <w:bottom w:val="none" w:sz="0" w:space="0" w:color="auto"/>
        <w:right w:val="none" w:sz="0" w:space="0" w:color="auto"/>
      </w:divBdr>
      <w:divsChild>
        <w:div w:id="1451977961">
          <w:marLeft w:val="288"/>
          <w:marRight w:val="0"/>
          <w:marTop w:val="80"/>
          <w:marBottom w:val="80"/>
          <w:divBdr>
            <w:top w:val="none" w:sz="0" w:space="0" w:color="auto"/>
            <w:left w:val="none" w:sz="0" w:space="0" w:color="auto"/>
            <w:bottom w:val="none" w:sz="0" w:space="0" w:color="auto"/>
            <w:right w:val="none" w:sz="0" w:space="0" w:color="auto"/>
          </w:divBdr>
        </w:div>
        <w:div w:id="376854646">
          <w:marLeft w:val="288"/>
          <w:marRight w:val="0"/>
          <w:marTop w:val="80"/>
          <w:marBottom w:val="80"/>
          <w:divBdr>
            <w:top w:val="none" w:sz="0" w:space="0" w:color="auto"/>
            <w:left w:val="none" w:sz="0" w:space="0" w:color="auto"/>
            <w:bottom w:val="none" w:sz="0" w:space="0" w:color="auto"/>
            <w:right w:val="none" w:sz="0" w:space="0" w:color="auto"/>
          </w:divBdr>
        </w:div>
        <w:div w:id="1124428413">
          <w:marLeft w:val="288"/>
          <w:marRight w:val="0"/>
          <w:marTop w:val="80"/>
          <w:marBottom w:val="80"/>
          <w:divBdr>
            <w:top w:val="none" w:sz="0" w:space="0" w:color="auto"/>
            <w:left w:val="none" w:sz="0" w:space="0" w:color="auto"/>
            <w:bottom w:val="none" w:sz="0" w:space="0" w:color="auto"/>
            <w:right w:val="none" w:sz="0" w:space="0" w:color="auto"/>
          </w:divBdr>
        </w:div>
        <w:div w:id="376903585">
          <w:marLeft w:val="288"/>
          <w:marRight w:val="0"/>
          <w:marTop w:val="80"/>
          <w:marBottom w:val="80"/>
          <w:divBdr>
            <w:top w:val="none" w:sz="0" w:space="0" w:color="auto"/>
            <w:left w:val="none" w:sz="0" w:space="0" w:color="auto"/>
            <w:bottom w:val="none" w:sz="0" w:space="0" w:color="auto"/>
            <w:right w:val="none" w:sz="0" w:space="0" w:color="auto"/>
          </w:divBdr>
        </w:div>
        <w:div w:id="1071657154">
          <w:marLeft w:val="288"/>
          <w:marRight w:val="0"/>
          <w:marTop w:val="80"/>
          <w:marBottom w:val="80"/>
          <w:divBdr>
            <w:top w:val="none" w:sz="0" w:space="0" w:color="auto"/>
            <w:left w:val="none" w:sz="0" w:space="0" w:color="auto"/>
            <w:bottom w:val="none" w:sz="0" w:space="0" w:color="auto"/>
            <w:right w:val="none" w:sz="0" w:space="0" w:color="auto"/>
          </w:divBdr>
        </w:div>
        <w:div w:id="2041393693">
          <w:marLeft w:val="288"/>
          <w:marRight w:val="0"/>
          <w:marTop w:val="80"/>
          <w:marBottom w:val="80"/>
          <w:divBdr>
            <w:top w:val="none" w:sz="0" w:space="0" w:color="auto"/>
            <w:left w:val="none" w:sz="0" w:space="0" w:color="auto"/>
            <w:bottom w:val="none" w:sz="0" w:space="0" w:color="auto"/>
            <w:right w:val="none" w:sz="0" w:space="0" w:color="auto"/>
          </w:divBdr>
        </w:div>
        <w:div w:id="74475111">
          <w:marLeft w:val="288"/>
          <w:marRight w:val="0"/>
          <w:marTop w:val="80"/>
          <w:marBottom w:val="80"/>
          <w:divBdr>
            <w:top w:val="none" w:sz="0" w:space="0" w:color="auto"/>
            <w:left w:val="none" w:sz="0" w:space="0" w:color="auto"/>
            <w:bottom w:val="none" w:sz="0" w:space="0" w:color="auto"/>
            <w:right w:val="none" w:sz="0" w:space="0" w:color="auto"/>
          </w:divBdr>
        </w:div>
        <w:div w:id="799686250">
          <w:marLeft w:val="288"/>
          <w:marRight w:val="0"/>
          <w:marTop w:val="80"/>
          <w:marBottom w:val="80"/>
          <w:divBdr>
            <w:top w:val="none" w:sz="0" w:space="0" w:color="auto"/>
            <w:left w:val="none" w:sz="0" w:space="0" w:color="auto"/>
            <w:bottom w:val="none" w:sz="0" w:space="0" w:color="auto"/>
            <w:right w:val="none" w:sz="0" w:space="0" w:color="auto"/>
          </w:divBdr>
        </w:div>
        <w:div w:id="1063988712">
          <w:marLeft w:val="288"/>
          <w:marRight w:val="0"/>
          <w:marTop w:val="80"/>
          <w:marBottom w:val="80"/>
          <w:divBdr>
            <w:top w:val="none" w:sz="0" w:space="0" w:color="auto"/>
            <w:left w:val="none" w:sz="0" w:space="0" w:color="auto"/>
            <w:bottom w:val="none" w:sz="0" w:space="0" w:color="auto"/>
            <w:right w:val="none" w:sz="0" w:space="0" w:color="auto"/>
          </w:divBdr>
        </w:div>
        <w:div w:id="1634947379">
          <w:marLeft w:val="288"/>
          <w:marRight w:val="0"/>
          <w:marTop w:val="80"/>
          <w:marBottom w:val="80"/>
          <w:divBdr>
            <w:top w:val="none" w:sz="0" w:space="0" w:color="auto"/>
            <w:left w:val="none" w:sz="0" w:space="0" w:color="auto"/>
            <w:bottom w:val="none" w:sz="0" w:space="0" w:color="auto"/>
            <w:right w:val="none" w:sz="0" w:space="0" w:color="auto"/>
          </w:divBdr>
        </w:div>
      </w:divsChild>
    </w:div>
    <w:div w:id="780951639">
      <w:bodyDiv w:val="1"/>
      <w:marLeft w:val="0"/>
      <w:marRight w:val="0"/>
      <w:marTop w:val="0"/>
      <w:marBottom w:val="0"/>
      <w:divBdr>
        <w:top w:val="none" w:sz="0" w:space="0" w:color="auto"/>
        <w:left w:val="none" w:sz="0" w:space="0" w:color="auto"/>
        <w:bottom w:val="none" w:sz="0" w:space="0" w:color="auto"/>
        <w:right w:val="none" w:sz="0" w:space="0" w:color="auto"/>
      </w:divBdr>
    </w:div>
    <w:div w:id="791902020">
      <w:bodyDiv w:val="1"/>
      <w:marLeft w:val="0"/>
      <w:marRight w:val="0"/>
      <w:marTop w:val="0"/>
      <w:marBottom w:val="0"/>
      <w:divBdr>
        <w:top w:val="none" w:sz="0" w:space="0" w:color="auto"/>
        <w:left w:val="none" w:sz="0" w:space="0" w:color="auto"/>
        <w:bottom w:val="none" w:sz="0" w:space="0" w:color="auto"/>
        <w:right w:val="none" w:sz="0" w:space="0" w:color="auto"/>
      </w:divBdr>
    </w:div>
    <w:div w:id="798765850">
      <w:bodyDiv w:val="1"/>
      <w:marLeft w:val="0"/>
      <w:marRight w:val="0"/>
      <w:marTop w:val="0"/>
      <w:marBottom w:val="0"/>
      <w:divBdr>
        <w:top w:val="none" w:sz="0" w:space="0" w:color="auto"/>
        <w:left w:val="none" w:sz="0" w:space="0" w:color="auto"/>
        <w:bottom w:val="none" w:sz="0" w:space="0" w:color="auto"/>
        <w:right w:val="none" w:sz="0" w:space="0" w:color="auto"/>
      </w:divBdr>
    </w:div>
    <w:div w:id="814682421">
      <w:bodyDiv w:val="1"/>
      <w:marLeft w:val="0"/>
      <w:marRight w:val="0"/>
      <w:marTop w:val="0"/>
      <w:marBottom w:val="0"/>
      <w:divBdr>
        <w:top w:val="none" w:sz="0" w:space="0" w:color="auto"/>
        <w:left w:val="none" w:sz="0" w:space="0" w:color="auto"/>
        <w:bottom w:val="none" w:sz="0" w:space="0" w:color="auto"/>
        <w:right w:val="none" w:sz="0" w:space="0" w:color="auto"/>
      </w:divBdr>
    </w:div>
    <w:div w:id="887685554">
      <w:bodyDiv w:val="1"/>
      <w:marLeft w:val="0"/>
      <w:marRight w:val="0"/>
      <w:marTop w:val="0"/>
      <w:marBottom w:val="0"/>
      <w:divBdr>
        <w:top w:val="none" w:sz="0" w:space="0" w:color="auto"/>
        <w:left w:val="none" w:sz="0" w:space="0" w:color="auto"/>
        <w:bottom w:val="none" w:sz="0" w:space="0" w:color="auto"/>
        <w:right w:val="none" w:sz="0" w:space="0" w:color="auto"/>
      </w:divBdr>
    </w:div>
    <w:div w:id="930746826">
      <w:bodyDiv w:val="1"/>
      <w:marLeft w:val="0"/>
      <w:marRight w:val="0"/>
      <w:marTop w:val="0"/>
      <w:marBottom w:val="0"/>
      <w:divBdr>
        <w:top w:val="none" w:sz="0" w:space="0" w:color="auto"/>
        <w:left w:val="none" w:sz="0" w:space="0" w:color="auto"/>
        <w:bottom w:val="none" w:sz="0" w:space="0" w:color="auto"/>
        <w:right w:val="none" w:sz="0" w:space="0" w:color="auto"/>
      </w:divBdr>
    </w:div>
    <w:div w:id="961301813">
      <w:bodyDiv w:val="1"/>
      <w:marLeft w:val="0"/>
      <w:marRight w:val="0"/>
      <w:marTop w:val="0"/>
      <w:marBottom w:val="0"/>
      <w:divBdr>
        <w:top w:val="none" w:sz="0" w:space="0" w:color="auto"/>
        <w:left w:val="none" w:sz="0" w:space="0" w:color="auto"/>
        <w:bottom w:val="none" w:sz="0" w:space="0" w:color="auto"/>
        <w:right w:val="none" w:sz="0" w:space="0" w:color="auto"/>
      </w:divBdr>
      <w:divsChild>
        <w:div w:id="70082805">
          <w:marLeft w:val="0"/>
          <w:marRight w:val="0"/>
          <w:marTop w:val="0"/>
          <w:marBottom w:val="0"/>
          <w:divBdr>
            <w:top w:val="none" w:sz="0" w:space="0" w:color="auto"/>
            <w:left w:val="none" w:sz="0" w:space="0" w:color="auto"/>
            <w:bottom w:val="none" w:sz="0" w:space="0" w:color="auto"/>
            <w:right w:val="none" w:sz="0" w:space="0" w:color="auto"/>
          </w:divBdr>
          <w:divsChild>
            <w:div w:id="9767556">
              <w:marLeft w:val="0"/>
              <w:marRight w:val="0"/>
              <w:marTop w:val="0"/>
              <w:marBottom w:val="0"/>
              <w:divBdr>
                <w:top w:val="none" w:sz="0" w:space="0" w:color="auto"/>
                <w:left w:val="none" w:sz="0" w:space="0" w:color="auto"/>
                <w:bottom w:val="none" w:sz="0" w:space="0" w:color="auto"/>
                <w:right w:val="none" w:sz="0" w:space="0" w:color="auto"/>
              </w:divBdr>
              <w:divsChild>
                <w:div w:id="175670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322066">
      <w:bodyDiv w:val="1"/>
      <w:marLeft w:val="0"/>
      <w:marRight w:val="0"/>
      <w:marTop w:val="0"/>
      <w:marBottom w:val="0"/>
      <w:divBdr>
        <w:top w:val="none" w:sz="0" w:space="0" w:color="auto"/>
        <w:left w:val="none" w:sz="0" w:space="0" w:color="auto"/>
        <w:bottom w:val="none" w:sz="0" w:space="0" w:color="auto"/>
        <w:right w:val="none" w:sz="0" w:space="0" w:color="auto"/>
      </w:divBdr>
    </w:div>
    <w:div w:id="1030912463">
      <w:bodyDiv w:val="1"/>
      <w:marLeft w:val="0"/>
      <w:marRight w:val="0"/>
      <w:marTop w:val="0"/>
      <w:marBottom w:val="0"/>
      <w:divBdr>
        <w:top w:val="none" w:sz="0" w:space="0" w:color="auto"/>
        <w:left w:val="none" w:sz="0" w:space="0" w:color="auto"/>
        <w:bottom w:val="none" w:sz="0" w:space="0" w:color="auto"/>
        <w:right w:val="none" w:sz="0" w:space="0" w:color="auto"/>
      </w:divBdr>
      <w:divsChild>
        <w:div w:id="1711883047">
          <w:marLeft w:val="0"/>
          <w:marRight w:val="0"/>
          <w:marTop w:val="0"/>
          <w:marBottom w:val="0"/>
          <w:divBdr>
            <w:top w:val="none" w:sz="0" w:space="0" w:color="auto"/>
            <w:left w:val="none" w:sz="0" w:space="0" w:color="auto"/>
            <w:bottom w:val="none" w:sz="0" w:space="0" w:color="auto"/>
            <w:right w:val="none" w:sz="0" w:space="0" w:color="auto"/>
          </w:divBdr>
          <w:divsChild>
            <w:div w:id="900213459">
              <w:marLeft w:val="0"/>
              <w:marRight w:val="0"/>
              <w:marTop w:val="0"/>
              <w:marBottom w:val="0"/>
              <w:divBdr>
                <w:top w:val="none" w:sz="0" w:space="0" w:color="auto"/>
                <w:left w:val="none" w:sz="0" w:space="0" w:color="auto"/>
                <w:bottom w:val="none" w:sz="0" w:space="0" w:color="auto"/>
                <w:right w:val="none" w:sz="0" w:space="0" w:color="auto"/>
              </w:divBdr>
              <w:divsChild>
                <w:div w:id="534729418">
                  <w:marLeft w:val="0"/>
                  <w:marRight w:val="0"/>
                  <w:marTop w:val="0"/>
                  <w:marBottom w:val="0"/>
                  <w:divBdr>
                    <w:top w:val="none" w:sz="0" w:space="0" w:color="auto"/>
                    <w:left w:val="none" w:sz="0" w:space="0" w:color="auto"/>
                    <w:bottom w:val="none" w:sz="0" w:space="0" w:color="auto"/>
                    <w:right w:val="none" w:sz="0" w:space="0" w:color="auto"/>
                  </w:divBdr>
                  <w:divsChild>
                    <w:div w:id="11741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733712">
      <w:bodyDiv w:val="1"/>
      <w:marLeft w:val="0"/>
      <w:marRight w:val="0"/>
      <w:marTop w:val="0"/>
      <w:marBottom w:val="0"/>
      <w:divBdr>
        <w:top w:val="none" w:sz="0" w:space="0" w:color="auto"/>
        <w:left w:val="none" w:sz="0" w:space="0" w:color="auto"/>
        <w:bottom w:val="none" w:sz="0" w:space="0" w:color="auto"/>
        <w:right w:val="none" w:sz="0" w:space="0" w:color="auto"/>
      </w:divBdr>
    </w:div>
    <w:div w:id="1037925489">
      <w:bodyDiv w:val="1"/>
      <w:marLeft w:val="0"/>
      <w:marRight w:val="0"/>
      <w:marTop w:val="0"/>
      <w:marBottom w:val="0"/>
      <w:divBdr>
        <w:top w:val="none" w:sz="0" w:space="0" w:color="auto"/>
        <w:left w:val="none" w:sz="0" w:space="0" w:color="auto"/>
        <w:bottom w:val="none" w:sz="0" w:space="0" w:color="auto"/>
        <w:right w:val="none" w:sz="0" w:space="0" w:color="auto"/>
      </w:divBdr>
      <w:divsChild>
        <w:div w:id="1145007136">
          <w:marLeft w:val="0"/>
          <w:marRight w:val="0"/>
          <w:marTop w:val="0"/>
          <w:marBottom w:val="0"/>
          <w:divBdr>
            <w:top w:val="none" w:sz="0" w:space="0" w:color="auto"/>
            <w:left w:val="none" w:sz="0" w:space="0" w:color="auto"/>
            <w:bottom w:val="none" w:sz="0" w:space="0" w:color="auto"/>
            <w:right w:val="none" w:sz="0" w:space="0" w:color="auto"/>
          </w:divBdr>
          <w:divsChild>
            <w:div w:id="1071386113">
              <w:marLeft w:val="0"/>
              <w:marRight w:val="0"/>
              <w:marTop w:val="0"/>
              <w:marBottom w:val="0"/>
              <w:divBdr>
                <w:top w:val="none" w:sz="0" w:space="0" w:color="auto"/>
                <w:left w:val="none" w:sz="0" w:space="0" w:color="auto"/>
                <w:bottom w:val="none" w:sz="0" w:space="0" w:color="auto"/>
                <w:right w:val="none" w:sz="0" w:space="0" w:color="auto"/>
              </w:divBdr>
              <w:divsChild>
                <w:div w:id="200477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067110">
      <w:bodyDiv w:val="1"/>
      <w:marLeft w:val="0"/>
      <w:marRight w:val="0"/>
      <w:marTop w:val="0"/>
      <w:marBottom w:val="0"/>
      <w:divBdr>
        <w:top w:val="none" w:sz="0" w:space="0" w:color="auto"/>
        <w:left w:val="none" w:sz="0" w:space="0" w:color="auto"/>
        <w:bottom w:val="none" w:sz="0" w:space="0" w:color="auto"/>
        <w:right w:val="none" w:sz="0" w:space="0" w:color="auto"/>
      </w:divBdr>
      <w:divsChild>
        <w:div w:id="2029988412">
          <w:marLeft w:val="0"/>
          <w:marRight w:val="0"/>
          <w:marTop w:val="0"/>
          <w:marBottom w:val="0"/>
          <w:divBdr>
            <w:top w:val="none" w:sz="0" w:space="0" w:color="auto"/>
            <w:left w:val="none" w:sz="0" w:space="0" w:color="auto"/>
            <w:bottom w:val="none" w:sz="0" w:space="0" w:color="auto"/>
            <w:right w:val="none" w:sz="0" w:space="0" w:color="auto"/>
          </w:divBdr>
          <w:divsChild>
            <w:div w:id="542524090">
              <w:marLeft w:val="0"/>
              <w:marRight w:val="0"/>
              <w:marTop w:val="0"/>
              <w:marBottom w:val="0"/>
              <w:divBdr>
                <w:top w:val="none" w:sz="0" w:space="0" w:color="auto"/>
                <w:left w:val="none" w:sz="0" w:space="0" w:color="auto"/>
                <w:bottom w:val="none" w:sz="0" w:space="0" w:color="auto"/>
                <w:right w:val="none" w:sz="0" w:space="0" w:color="auto"/>
              </w:divBdr>
              <w:divsChild>
                <w:div w:id="150708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48992">
      <w:bodyDiv w:val="1"/>
      <w:marLeft w:val="0"/>
      <w:marRight w:val="0"/>
      <w:marTop w:val="0"/>
      <w:marBottom w:val="0"/>
      <w:divBdr>
        <w:top w:val="none" w:sz="0" w:space="0" w:color="auto"/>
        <w:left w:val="none" w:sz="0" w:space="0" w:color="auto"/>
        <w:bottom w:val="none" w:sz="0" w:space="0" w:color="auto"/>
        <w:right w:val="none" w:sz="0" w:space="0" w:color="auto"/>
      </w:divBdr>
      <w:divsChild>
        <w:div w:id="1991902206">
          <w:marLeft w:val="0"/>
          <w:marRight w:val="0"/>
          <w:marTop w:val="0"/>
          <w:marBottom w:val="0"/>
          <w:divBdr>
            <w:top w:val="none" w:sz="0" w:space="0" w:color="auto"/>
            <w:left w:val="none" w:sz="0" w:space="0" w:color="auto"/>
            <w:bottom w:val="none" w:sz="0" w:space="0" w:color="auto"/>
            <w:right w:val="none" w:sz="0" w:space="0" w:color="auto"/>
          </w:divBdr>
        </w:div>
      </w:divsChild>
    </w:div>
    <w:div w:id="1126392595">
      <w:bodyDiv w:val="1"/>
      <w:marLeft w:val="0"/>
      <w:marRight w:val="0"/>
      <w:marTop w:val="0"/>
      <w:marBottom w:val="0"/>
      <w:divBdr>
        <w:top w:val="none" w:sz="0" w:space="0" w:color="auto"/>
        <w:left w:val="none" w:sz="0" w:space="0" w:color="auto"/>
        <w:bottom w:val="none" w:sz="0" w:space="0" w:color="auto"/>
        <w:right w:val="none" w:sz="0" w:space="0" w:color="auto"/>
      </w:divBdr>
    </w:div>
    <w:div w:id="1290550601">
      <w:bodyDiv w:val="1"/>
      <w:marLeft w:val="0"/>
      <w:marRight w:val="0"/>
      <w:marTop w:val="0"/>
      <w:marBottom w:val="0"/>
      <w:divBdr>
        <w:top w:val="none" w:sz="0" w:space="0" w:color="auto"/>
        <w:left w:val="none" w:sz="0" w:space="0" w:color="auto"/>
        <w:bottom w:val="none" w:sz="0" w:space="0" w:color="auto"/>
        <w:right w:val="none" w:sz="0" w:space="0" w:color="auto"/>
      </w:divBdr>
    </w:div>
    <w:div w:id="1352535117">
      <w:bodyDiv w:val="1"/>
      <w:marLeft w:val="0"/>
      <w:marRight w:val="0"/>
      <w:marTop w:val="0"/>
      <w:marBottom w:val="0"/>
      <w:divBdr>
        <w:top w:val="none" w:sz="0" w:space="0" w:color="auto"/>
        <w:left w:val="none" w:sz="0" w:space="0" w:color="auto"/>
        <w:bottom w:val="none" w:sz="0" w:space="0" w:color="auto"/>
        <w:right w:val="none" w:sz="0" w:space="0" w:color="auto"/>
      </w:divBdr>
    </w:div>
    <w:div w:id="1354382360">
      <w:bodyDiv w:val="1"/>
      <w:marLeft w:val="0"/>
      <w:marRight w:val="0"/>
      <w:marTop w:val="0"/>
      <w:marBottom w:val="0"/>
      <w:divBdr>
        <w:top w:val="none" w:sz="0" w:space="0" w:color="auto"/>
        <w:left w:val="none" w:sz="0" w:space="0" w:color="auto"/>
        <w:bottom w:val="none" w:sz="0" w:space="0" w:color="auto"/>
        <w:right w:val="none" w:sz="0" w:space="0" w:color="auto"/>
      </w:divBdr>
      <w:divsChild>
        <w:div w:id="1811944311">
          <w:marLeft w:val="0"/>
          <w:marRight w:val="0"/>
          <w:marTop w:val="0"/>
          <w:marBottom w:val="0"/>
          <w:divBdr>
            <w:top w:val="none" w:sz="0" w:space="0" w:color="auto"/>
            <w:left w:val="none" w:sz="0" w:space="0" w:color="auto"/>
            <w:bottom w:val="none" w:sz="0" w:space="0" w:color="auto"/>
            <w:right w:val="none" w:sz="0" w:space="0" w:color="auto"/>
          </w:divBdr>
          <w:divsChild>
            <w:div w:id="1923027231">
              <w:marLeft w:val="0"/>
              <w:marRight w:val="0"/>
              <w:marTop w:val="0"/>
              <w:marBottom w:val="0"/>
              <w:divBdr>
                <w:top w:val="none" w:sz="0" w:space="0" w:color="auto"/>
                <w:left w:val="none" w:sz="0" w:space="0" w:color="auto"/>
                <w:bottom w:val="none" w:sz="0" w:space="0" w:color="auto"/>
                <w:right w:val="none" w:sz="0" w:space="0" w:color="auto"/>
              </w:divBdr>
              <w:divsChild>
                <w:div w:id="14239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78100">
      <w:bodyDiv w:val="1"/>
      <w:marLeft w:val="0"/>
      <w:marRight w:val="0"/>
      <w:marTop w:val="0"/>
      <w:marBottom w:val="0"/>
      <w:divBdr>
        <w:top w:val="none" w:sz="0" w:space="0" w:color="auto"/>
        <w:left w:val="none" w:sz="0" w:space="0" w:color="auto"/>
        <w:bottom w:val="none" w:sz="0" w:space="0" w:color="auto"/>
        <w:right w:val="none" w:sz="0" w:space="0" w:color="auto"/>
      </w:divBdr>
    </w:div>
    <w:div w:id="1402826151">
      <w:bodyDiv w:val="1"/>
      <w:marLeft w:val="0"/>
      <w:marRight w:val="0"/>
      <w:marTop w:val="0"/>
      <w:marBottom w:val="0"/>
      <w:divBdr>
        <w:top w:val="none" w:sz="0" w:space="0" w:color="auto"/>
        <w:left w:val="none" w:sz="0" w:space="0" w:color="auto"/>
        <w:bottom w:val="none" w:sz="0" w:space="0" w:color="auto"/>
        <w:right w:val="none" w:sz="0" w:space="0" w:color="auto"/>
      </w:divBdr>
      <w:divsChild>
        <w:div w:id="1024943794">
          <w:marLeft w:val="0"/>
          <w:marRight w:val="0"/>
          <w:marTop w:val="0"/>
          <w:marBottom w:val="0"/>
          <w:divBdr>
            <w:top w:val="none" w:sz="0" w:space="0" w:color="auto"/>
            <w:left w:val="none" w:sz="0" w:space="0" w:color="auto"/>
            <w:bottom w:val="none" w:sz="0" w:space="0" w:color="auto"/>
            <w:right w:val="none" w:sz="0" w:space="0" w:color="auto"/>
          </w:divBdr>
          <w:divsChild>
            <w:div w:id="1694988061">
              <w:marLeft w:val="0"/>
              <w:marRight w:val="0"/>
              <w:marTop w:val="0"/>
              <w:marBottom w:val="0"/>
              <w:divBdr>
                <w:top w:val="none" w:sz="0" w:space="0" w:color="auto"/>
                <w:left w:val="none" w:sz="0" w:space="0" w:color="auto"/>
                <w:bottom w:val="none" w:sz="0" w:space="0" w:color="auto"/>
                <w:right w:val="none" w:sz="0" w:space="0" w:color="auto"/>
              </w:divBdr>
              <w:divsChild>
                <w:div w:id="156201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801196">
      <w:bodyDiv w:val="1"/>
      <w:marLeft w:val="0"/>
      <w:marRight w:val="0"/>
      <w:marTop w:val="0"/>
      <w:marBottom w:val="0"/>
      <w:divBdr>
        <w:top w:val="none" w:sz="0" w:space="0" w:color="auto"/>
        <w:left w:val="none" w:sz="0" w:space="0" w:color="auto"/>
        <w:bottom w:val="none" w:sz="0" w:space="0" w:color="auto"/>
        <w:right w:val="none" w:sz="0" w:space="0" w:color="auto"/>
      </w:divBdr>
    </w:div>
    <w:div w:id="1468745778">
      <w:bodyDiv w:val="1"/>
      <w:marLeft w:val="0"/>
      <w:marRight w:val="0"/>
      <w:marTop w:val="0"/>
      <w:marBottom w:val="0"/>
      <w:divBdr>
        <w:top w:val="none" w:sz="0" w:space="0" w:color="auto"/>
        <w:left w:val="none" w:sz="0" w:space="0" w:color="auto"/>
        <w:bottom w:val="none" w:sz="0" w:space="0" w:color="auto"/>
        <w:right w:val="none" w:sz="0" w:space="0" w:color="auto"/>
      </w:divBdr>
      <w:divsChild>
        <w:div w:id="361974384">
          <w:marLeft w:val="0"/>
          <w:marRight w:val="0"/>
          <w:marTop w:val="0"/>
          <w:marBottom w:val="0"/>
          <w:divBdr>
            <w:top w:val="none" w:sz="0" w:space="0" w:color="auto"/>
            <w:left w:val="none" w:sz="0" w:space="0" w:color="auto"/>
            <w:bottom w:val="none" w:sz="0" w:space="0" w:color="auto"/>
            <w:right w:val="none" w:sz="0" w:space="0" w:color="auto"/>
          </w:divBdr>
          <w:divsChild>
            <w:div w:id="81025918">
              <w:marLeft w:val="0"/>
              <w:marRight w:val="0"/>
              <w:marTop w:val="0"/>
              <w:marBottom w:val="0"/>
              <w:divBdr>
                <w:top w:val="none" w:sz="0" w:space="0" w:color="auto"/>
                <w:left w:val="none" w:sz="0" w:space="0" w:color="auto"/>
                <w:bottom w:val="none" w:sz="0" w:space="0" w:color="auto"/>
                <w:right w:val="none" w:sz="0" w:space="0" w:color="auto"/>
              </w:divBdr>
              <w:divsChild>
                <w:div w:id="931477992">
                  <w:marLeft w:val="0"/>
                  <w:marRight w:val="0"/>
                  <w:marTop w:val="0"/>
                  <w:marBottom w:val="0"/>
                  <w:divBdr>
                    <w:top w:val="none" w:sz="0" w:space="0" w:color="auto"/>
                    <w:left w:val="none" w:sz="0" w:space="0" w:color="auto"/>
                    <w:bottom w:val="none" w:sz="0" w:space="0" w:color="auto"/>
                    <w:right w:val="none" w:sz="0" w:space="0" w:color="auto"/>
                  </w:divBdr>
                  <w:divsChild>
                    <w:div w:id="4927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441719">
      <w:bodyDiv w:val="1"/>
      <w:marLeft w:val="0"/>
      <w:marRight w:val="0"/>
      <w:marTop w:val="0"/>
      <w:marBottom w:val="0"/>
      <w:divBdr>
        <w:top w:val="none" w:sz="0" w:space="0" w:color="auto"/>
        <w:left w:val="none" w:sz="0" w:space="0" w:color="auto"/>
        <w:bottom w:val="none" w:sz="0" w:space="0" w:color="auto"/>
        <w:right w:val="none" w:sz="0" w:space="0" w:color="auto"/>
      </w:divBdr>
    </w:div>
    <w:div w:id="1615863321">
      <w:bodyDiv w:val="1"/>
      <w:marLeft w:val="0"/>
      <w:marRight w:val="0"/>
      <w:marTop w:val="0"/>
      <w:marBottom w:val="0"/>
      <w:divBdr>
        <w:top w:val="none" w:sz="0" w:space="0" w:color="auto"/>
        <w:left w:val="none" w:sz="0" w:space="0" w:color="auto"/>
        <w:bottom w:val="none" w:sz="0" w:space="0" w:color="auto"/>
        <w:right w:val="none" w:sz="0" w:space="0" w:color="auto"/>
      </w:divBdr>
    </w:div>
    <w:div w:id="1617440755">
      <w:bodyDiv w:val="1"/>
      <w:marLeft w:val="0"/>
      <w:marRight w:val="0"/>
      <w:marTop w:val="0"/>
      <w:marBottom w:val="0"/>
      <w:divBdr>
        <w:top w:val="none" w:sz="0" w:space="0" w:color="auto"/>
        <w:left w:val="none" w:sz="0" w:space="0" w:color="auto"/>
        <w:bottom w:val="none" w:sz="0" w:space="0" w:color="auto"/>
        <w:right w:val="none" w:sz="0" w:space="0" w:color="auto"/>
      </w:divBdr>
    </w:div>
    <w:div w:id="1618951706">
      <w:bodyDiv w:val="1"/>
      <w:marLeft w:val="0"/>
      <w:marRight w:val="0"/>
      <w:marTop w:val="0"/>
      <w:marBottom w:val="0"/>
      <w:divBdr>
        <w:top w:val="none" w:sz="0" w:space="0" w:color="auto"/>
        <w:left w:val="none" w:sz="0" w:space="0" w:color="auto"/>
        <w:bottom w:val="none" w:sz="0" w:space="0" w:color="auto"/>
        <w:right w:val="none" w:sz="0" w:space="0" w:color="auto"/>
      </w:divBdr>
    </w:div>
    <w:div w:id="1620184216">
      <w:bodyDiv w:val="1"/>
      <w:marLeft w:val="0"/>
      <w:marRight w:val="0"/>
      <w:marTop w:val="0"/>
      <w:marBottom w:val="0"/>
      <w:divBdr>
        <w:top w:val="none" w:sz="0" w:space="0" w:color="auto"/>
        <w:left w:val="none" w:sz="0" w:space="0" w:color="auto"/>
        <w:bottom w:val="none" w:sz="0" w:space="0" w:color="auto"/>
        <w:right w:val="none" w:sz="0" w:space="0" w:color="auto"/>
      </w:divBdr>
      <w:divsChild>
        <w:div w:id="1119565393">
          <w:marLeft w:val="0"/>
          <w:marRight w:val="0"/>
          <w:marTop w:val="0"/>
          <w:marBottom w:val="0"/>
          <w:divBdr>
            <w:top w:val="none" w:sz="0" w:space="0" w:color="auto"/>
            <w:left w:val="none" w:sz="0" w:space="0" w:color="auto"/>
            <w:bottom w:val="none" w:sz="0" w:space="0" w:color="auto"/>
            <w:right w:val="none" w:sz="0" w:space="0" w:color="auto"/>
          </w:divBdr>
          <w:divsChild>
            <w:div w:id="21238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2407">
      <w:bodyDiv w:val="1"/>
      <w:marLeft w:val="0"/>
      <w:marRight w:val="0"/>
      <w:marTop w:val="0"/>
      <w:marBottom w:val="0"/>
      <w:divBdr>
        <w:top w:val="none" w:sz="0" w:space="0" w:color="auto"/>
        <w:left w:val="none" w:sz="0" w:space="0" w:color="auto"/>
        <w:bottom w:val="none" w:sz="0" w:space="0" w:color="auto"/>
        <w:right w:val="none" w:sz="0" w:space="0" w:color="auto"/>
      </w:divBdr>
      <w:divsChild>
        <w:div w:id="167260293">
          <w:marLeft w:val="0"/>
          <w:marRight w:val="0"/>
          <w:marTop w:val="0"/>
          <w:marBottom w:val="0"/>
          <w:divBdr>
            <w:top w:val="none" w:sz="0" w:space="0" w:color="auto"/>
            <w:left w:val="none" w:sz="0" w:space="0" w:color="auto"/>
            <w:bottom w:val="none" w:sz="0" w:space="0" w:color="auto"/>
            <w:right w:val="none" w:sz="0" w:space="0" w:color="auto"/>
          </w:divBdr>
          <w:divsChild>
            <w:div w:id="1652522093">
              <w:marLeft w:val="0"/>
              <w:marRight w:val="0"/>
              <w:marTop w:val="0"/>
              <w:marBottom w:val="0"/>
              <w:divBdr>
                <w:top w:val="none" w:sz="0" w:space="0" w:color="auto"/>
                <w:left w:val="none" w:sz="0" w:space="0" w:color="auto"/>
                <w:bottom w:val="none" w:sz="0" w:space="0" w:color="auto"/>
                <w:right w:val="none" w:sz="0" w:space="0" w:color="auto"/>
              </w:divBdr>
              <w:divsChild>
                <w:div w:id="198665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5605">
      <w:bodyDiv w:val="1"/>
      <w:marLeft w:val="0"/>
      <w:marRight w:val="0"/>
      <w:marTop w:val="0"/>
      <w:marBottom w:val="0"/>
      <w:divBdr>
        <w:top w:val="none" w:sz="0" w:space="0" w:color="auto"/>
        <w:left w:val="none" w:sz="0" w:space="0" w:color="auto"/>
        <w:bottom w:val="none" w:sz="0" w:space="0" w:color="auto"/>
        <w:right w:val="none" w:sz="0" w:space="0" w:color="auto"/>
      </w:divBdr>
    </w:div>
    <w:div w:id="1735928838">
      <w:bodyDiv w:val="1"/>
      <w:marLeft w:val="0"/>
      <w:marRight w:val="0"/>
      <w:marTop w:val="0"/>
      <w:marBottom w:val="0"/>
      <w:divBdr>
        <w:top w:val="none" w:sz="0" w:space="0" w:color="auto"/>
        <w:left w:val="none" w:sz="0" w:space="0" w:color="auto"/>
        <w:bottom w:val="none" w:sz="0" w:space="0" w:color="auto"/>
        <w:right w:val="none" w:sz="0" w:space="0" w:color="auto"/>
      </w:divBdr>
    </w:div>
    <w:div w:id="1754543444">
      <w:bodyDiv w:val="1"/>
      <w:marLeft w:val="0"/>
      <w:marRight w:val="0"/>
      <w:marTop w:val="0"/>
      <w:marBottom w:val="0"/>
      <w:divBdr>
        <w:top w:val="none" w:sz="0" w:space="0" w:color="auto"/>
        <w:left w:val="none" w:sz="0" w:space="0" w:color="auto"/>
        <w:bottom w:val="none" w:sz="0" w:space="0" w:color="auto"/>
        <w:right w:val="none" w:sz="0" w:space="0" w:color="auto"/>
      </w:divBdr>
      <w:divsChild>
        <w:div w:id="42797623">
          <w:marLeft w:val="0"/>
          <w:marRight w:val="0"/>
          <w:marTop w:val="0"/>
          <w:marBottom w:val="0"/>
          <w:divBdr>
            <w:top w:val="none" w:sz="0" w:space="0" w:color="auto"/>
            <w:left w:val="none" w:sz="0" w:space="0" w:color="auto"/>
            <w:bottom w:val="none" w:sz="0" w:space="0" w:color="auto"/>
            <w:right w:val="none" w:sz="0" w:space="0" w:color="auto"/>
          </w:divBdr>
          <w:divsChild>
            <w:div w:id="2085683760">
              <w:marLeft w:val="0"/>
              <w:marRight w:val="0"/>
              <w:marTop w:val="0"/>
              <w:marBottom w:val="0"/>
              <w:divBdr>
                <w:top w:val="none" w:sz="0" w:space="0" w:color="auto"/>
                <w:left w:val="none" w:sz="0" w:space="0" w:color="auto"/>
                <w:bottom w:val="none" w:sz="0" w:space="0" w:color="auto"/>
                <w:right w:val="none" w:sz="0" w:space="0" w:color="auto"/>
              </w:divBdr>
              <w:divsChild>
                <w:div w:id="11625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20478">
      <w:bodyDiv w:val="1"/>
      <w:marLeft w:val="0"/>
      <w:marRight w:val="0"/>
      <w:marTop w:val="0"/>
      <w:marBottom w:val="0"/>
      <w:divBdr>
        <w:top w:val="none" w:sz="0" w:space="0" w:color="auto"/>
        <w:left w:val="none" w:sz="0" w:space="0" w:color="auto"/>
        <w:bottom w:val="none" w:sz="0" w:space="0" w:color="auto"/>
        <w:right w:val="none" w:sz="0" w:space="0" w:color="auto"/>
      </w:divBdr>
    </w:div>
    <w:div w:id="1765103798">
      <w:bodyDiv w:val="1"/>
      <w:marLeft w:val="0"/>
      <w:marRight w:val="0"/>
      <w:marTop w:val="0"/>
      <w:marBottom w:val="0"/>
      <w:divBdr>
        <w:top w:val="none" w:sz="0" w:space="0" w:color="auto"/>
        <w:left w:val="none" w:sz="0" w:space="0" w:color="auto"/>
        <w:bottom w:val="none" w:sz="0" w:space="0" w:color="auto"/>
        <w:right w:val="none" w:sz="0" w:space="0" w:color="auto"/>
      </w:divBdr>
    </w:div>
    <w:div w:id="1822497588">
      <w:bodyDiv w:val="1"/>
      <w:marLeft w:val="0"/>
      <w:marRight w:val="0"/>
      <w:marTop w:val="0"/>
      <w:marBottom w:val="0"/>
      <w:divBdr>
        <w:top w:val="none" w:sz="0" w:space="0" w:color="auto"/>
        <w:left w:val="none" w:sz="0" w:space="0" w:color="auto"/>
        <w:bottom w:val="none" w:sz="0" w:space="0" w:color="auto"/>
        <w:right w:val="none" w:sz="0" w:space="0" w:color="auto"/>
      </w:divBdr>
    </w:div>
    <w:div w:id="1827238880">
      <w:bodyDiv w:val="1"/>
      <w:marLeft w:val="0"/>
      <w:marRight w:val="0"/>
      <w:marTop w:val="0"/>
      <w:marBottom w:val="0"/>
      <w:divBdr>
        <w:top w:val="none" w:sz="0" w:space="0" w:color="auto"/>
        <w:left w:val="none" w:sz="0" w:space="0" w:color="auto"/>
        <w:bottom w:val="none" w:sz="0" w:space="0" w:color="auto"/>
        <w:right w:val="none" w:sz="0" w:space="0" w:color="auto"/>
      </w:divBdr>
    </w:div>
    <w:div w:id="1969049807">
      <w:bodyDiv w:val="1"/>
      <w:marLeft w:val="0"/>
      <w:marRight w:val="0"/>
      <w:marTop w:val="0"/>
      <w:marBottom w:val="0"/>
      <w:divBdr>
        <w:top w:val="none" w:sz="0" w:space="0" w:color="auto"/>
        <w:left w:val="none" w:sz="0" w:space="0" w:color="auto"/>
        <w:bottom w:val="none" w:sz="0" w:space="0" w:color="auto"/>
        <w:right w:val="none" w:sz="0" w:space="0" w:color="auto"/>
      </w:divBdr>
    </w:div>
    <w:div w:id="1982268546">
      <w:bodyDiv w:val="1"/>
      <w:marLeft w:val="0"/>
      <w:marRight w:val="0"/>
      <w:marTop w:val="0"/>
      <w:marBottom w:val="0"/>
      <w:divBdr>
        <w:top w:val="none" w:sz="0" w:space="0" w:color="auto"/>
        <w:left w:val="none" w:sz="0" w:space="0" w:color="auto"/>
        <w:bottom w:val="none" w:sz="0" w:space="0" w:color="auto"/>
        <w:right w:val="none" w:sz="0" w:space="0" w:color="auto"/>
      </w:divBdr>
    </w:div>
    <w:div w:id="2045133854">
      <w:bodyDiv w:val="1"/>
      <w:marLeft w:val="0"/>
      <w:marRight w:val="0"/>
      <w:marTop w:val="0"/>
      <w:marBottom w:val="0"/>
      <w:divBdr>
        <w:top w:val="none" w:sz="0" w:space="0" w:color="auto"/>
        <w:left w:val="none" w:sz="0" w:space="0" w:color="auto"/>
        <w:bottom w:val="none" w:sz="0" w:space="0" w:color="auto"/>
        <w:right w:val="none" w:sz="0" w:space="0" w:color="auto"/>
      </w:divBdr>
    </w:div>
    <w:div w:id="2055034983">
      <w:bodyDiv w:val="1"/>
      <w:marLeft w:val="0"/>
      <w:marRight w:val="0"/>
      <w:marTop w:val="0"/>
      <w:marBottom w:val="0"/>
      <w:divBdr>
        <w:top w:val="none" w:sz="0" w:space="0" w:color="auto"/>
        <w:left w:val="none" w:sz="0" w:space="0" w:color="auto"/>
        <w:bottom w:val="none" w:sz="0" w:space="0" w:color="auto"/>
        <w:right w:val="none" w:sz="0" w:space="0" w:color="auto"/>
      </w:divBdr>
    </w:div>
    <w:div w:id="2093887714">
      <w:bodyDiv w:val="1"/>
      <w:marLeft w:val="0"/>
      <w:marRight w:val="0"/>
      <w:marTop w:val="0"/>
      <w:marBottom w:val="0"/>
      <w:divBdr>
        <w:top w:val="none" w:sz="0" w:space="0" w:color="auto"/>
        <w:left w:val="none" w:sz="0" w:space="0" w:color="auto"/>
        <w:bottom w:val="none" w:sz="0" w:space="0" w:color="auto"/>
        <w:right w:val="none" w:sz="0" w:space="0" w:color="auto"/>
      </w:divBdr>
      <w:divsChild>
        <w:div w:id="562452770">
          <w:marLeft w:val="547"/>
          <w:marRight w:val="0"/>
          <w:marTop w:val="0"/>
          <w:marBottom w:val="0"/>
          <w:divBdr>
            <w:top w:val="none" w:sz="0" w:space="0" w:color="auto"/>
            <w:left w:val="none" w:sz="0" w:space="0" w:color="auto"/>
            <w:bottom w:val="none" w:sz="0" w:space="0" w:color="auto"/>
            <w:right w:val="none" w:sz="0" w:space="0" w:color="auto"/>
          </w:divBdr>
        </w:div>
      </w:divsChild>
    </w:div>
    <w:div w:id="2101677835">
      <w:bodyDiv w:val="1"/>
      <w:marLeft w:val="0"/>
      <w:marRight w:val="0"/>
      <w:marTop w:val="0"/>
      <w:marBottom w:val="0"/>
      <w:divBdr>
        <w:top w:val="none" w:sz="0" w:space="0" w:color="auto"/>
        <w:left w:val="none" w:sz="0" w:space="0" w:color="auto"/>
        <w:bottom w:val="none" w:sz="0" w:space="0" w:color="auto"/>
        <w:right w:val="none" w:sz="0" w:space="0" w:color="auto"/>
      </w:divBdr>
      <w:divsChild>
        <w:div w:id="1822308906">
          <w:marLeft w:val="0"/>
          <w:marRight w:val="0"/>
          <w:marTop w:val="0"/>
          <w:marBottom w:val="0"/>
          <w:divBdr>
            <w:top w:val="none" w:sz="0" w:space="0" w:color="auto"/>
            <w:left w:val="none" w:sz="0" w:space="0" w:color="auto"/>
            <w:bottom w:val="none" w:sz="0" w:space="0" w:color="auto"/>
            <w:right w:val="none" w:sz="0" w:space="0" w:color="auto"/>
          </w:divBdr>
          <w:divsChild>
            <w:div w:id="2105421363">
              <w:marLeft w:val="0"/>
              <w:marRight w:val="0"/>
              <w:marTop w:val="0"/>
              <w:marBottom w:val="0"/>
              <w:divBdr>
                <w:top w:val="none" w:sz="0" w:space="0" w:color="auto"/>
                <w:left w:val="none" w:sz="0" w:space="0" w:color="auto"/>
                <w:bottom w:val="none" w:sz="0" w:space="0" w:color="auto"/>
                <w:right w:val="none" w:sz="0" w:space="0" w:color="auto"/>
              </w:divBdr>
              <w:divsChild>
                <w:div w:id="1418939834">
                  <w:marLeft w:val="0"/>
                  <w:marRight w:val="0"/>
                  <w:marTop w:val="0"/>
                  <w:marBottom w:val="0"/>
                  <w:divBdr>
                    <w:top w:val="none" w:sz="0" w:space="0" w:color="auto"/>
                    <w:left w:val="none" w:sz="0" w:space="0" w:color="auto"/>
                    <w:bottom w:val="none" w:sz="0" w:space="0" w:color="auto"/>
                    <w:right w:val="none" w:sz="0" w:space="0" w:color="auto"/>
                  </w:divBdr>
                  <w:divsChild>
                    <w:div w:id="8901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hdphoto" Target="media/hdphoto1.wdp"/><Relationship Id="rId18" Type="http://schemas.openxmlformats.org/officeDocument/2006/relationships/hyperlink" Target="http://www.sumitomodrive.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sumitomodriv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eia.sumitomodrive.com/de/pressemappen" TargetMode="External"/><Relationship Id="rId5" Type="http://schemas.openxmlformats.org/officeDocument/2006/relationships/numbering" Target="numbering.xml"/><Relationship Id="rId15" Type="http://schemas.microsoft.com/office/2007/relationships/hdphoto" Target="media/hdphoto2.wdp"/><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lisa.kaltwasser@shi-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7ee52db-e5bc-4a90-8138-ab18b21a7910">
      <UserInfo>
        <DisplayName>Martin Pointner</DisplayName>
        <AccountId>26</AccountId>
        <AccountType/>
      </UserInfo>
      <UserInfo>
        <DisplayName>Sebastian Markert</DisplayName>
        <AccountId>27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C1F6AFA54A2FB47BA07EDC27E1E4064" ma:contentTypeVersion="13" ma:contentTypeDescription="新しいドキュメントを作成します。" ma:contentTypeScope="" ma:versionID="e0c90ca10390d8c4e1869ae9c52c0706">
  <xsd:schema xmlns:xsd="http://www.w3.org/2001/XMLSchema" xmlns:xs="http://www.w3.org/2001/XMLSchema" xmlns:p="http://schemas.microsoft.com/office/2006/metadata/properties" xmlns:ns3="07ee52db-e5bc-4a90-8138-ab18b21a7910" xmlns:ns4="2bfdad67-84e1-4482-a396-1d22cd1224a7" targetNamespace="http://schemas.microsoft.com/office/2006/metadata/properties" ma:root="true" ma:fieldsID="881d24ff3f72a3b001c2c555e1199a49" ns3:_="" ns4:_="">
    <xsd:import namespace="07ee52db-e5bc-4a90-8138-ab18b21a7910"/>
    <xsd:import namespace="2bfdad67-84e1-4482-a396-1d22cd1224a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e52db-e5bc-4a90-8138-ab18b21a7910"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dad67-84e1-4482-a396-1d22cd1224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6136F-D3BB-4379-8970-9A921238DB94}">
  <ds:schemaRefs>
    <ds:schemaRef ds:uri="http://schemas.openxmlformats.org/officeDocument/2006/bibliography"/>
  </ds:schemaRefs>
</ds:datastoreItem>
</file>

<file path=customXml/itemProps2.xml><?xml version="1.0" encoding="utf-8"?>
<ds:datastoreItem xmlns:ds="http://schemas.openxmlformats.org/officeDocument/2006/customXml" ds:itemID="{6E88777B-F09B-4479-A84D-FD4226781140}">
  <ds:schemaRefs>
    <ds:schemaRef ds:uri="http://schemas.microsoft.com/office/2006/metadata/properties"/>
    <ds:schemaRef ds:uri="http://schemas.microsoft.com/office/infopath/2007/PartnerControls"/>
    <ds:schemaRef ds:uri="07ee52db-e5bc-4a90-8138-ab18b21a7910"/>
  </ds:schemaRefs>
</ds:datastoreItem>
</file>

<file path=customXml/itemProps3.xml><?xml version="1.0" encoding="utf-8"?>
<ds:datastoreItem xmlns:ds="http://schemas.openxmlformats.org/officeDocument/2006/customXml" ds:itemID="{B332714A-C2B0-48BB-A61C-EFC63E8C579C}">
  <ds:schemaRefs>
    <ds:schemaRef ds:uri="http://schemas.microsoft.com/sharepoint/v3/contenttype/forms"/>
  </ds:schemaRefs>
</ds:datastoreItem>
</file>

<file path=customXml/itemProps4.xml><?xml version="1.0" encoding="utf-8"?>
<ds:datastoreItem xmlns:ds="http://schemas.openxmlformats.org/officeDocument/2006/customXml" ds:itemID="{02CA9A44-1BCC-4200-B0CB-B031FE8D9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e52db-e5bc-4a90-8138-ab18b21a7910"/>
    <ds:schemaRef ds:uri="2bfdad67-84e1-4482-a396-1d22cd122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793</Words>
  <Characters>6008</Characters>
  <Application>Microsoft Office Word</Application>
  <DocSecurity>0</DocSecurity>
  <Lines>127</Lines>
  <Paragraphs>41</Paragraphs>
  <ScaleCrop>false</ScaleCrop>
  <HeadingPairs>
    <vt:vector size="2" baseType="variant">
      <vt:variant>
        <vt:lpstr>Titel</vt:lpstr>
      </vt:variant>
      <vt:variant>
        <vt:i4>1</vt:i4>
      </vt:variant>
    </vt:vector>
  </HeadingPairs>
  <TitlesOfParts>
    <vt:vector size="1" baseType="lpstr">
      <vt:lpstr>Pressemitteilung</vt:lpstr>
    </vt:vector>
  </TitlesOfParts>
  <Manager/>
  <Company/>
  <LinksUpToDate>false</LinksUpToDate>
  <CharactersWithSpaces>6760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Sumitomo Drive Technologies</dc:creator>
  <cp:keywords/>
  <dc:description/>
  <cp:lastModifiedBy>Lisa Kaltwasser</cp:lastModifiedBy>
  <cp:revision>37</cp:revision>
  <cp:lastPrinted>2024-04-02T10:37:00Z</cp:lastPrinted>
  <dcterms:created xsi:type="dcterms:W3CDTF">2026-04-10T06:34:00Z</dcterms:created>
  <dcterms:modified xsi:type="dcterms:W3CDTF">2026-04-10T11:23:00Z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0x0101006C1F6AFA54A2FB47BA07EDC27E1E4064</vt:lpwstr>
  </property>
</Properties>
</file>